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66" w:leftChars="-1" w:hanging="568" w:hangingChars="202"/>
        <w:rPr>
          <w:rFonts w:eastAsiaTheme="minorEastAsia"/>
          <w:b/>
          <w:sz w:val="28"/>
        </w:rPr>
      </w:pPr>
      <w:r>
        <w:rPr>
          <w:rFonts w:hint="eastAsia" w:eastAsiaTheme="minorEastAsia"/>
          <w:b/>
          <w:sz w:val="28"/>
        </w:rPr>
        <w:t>一、</w:t>
      </w:r>
      <w:r>
        <w:rPr>
          <w:rFonts w:eastAsiaTheme="minorEastAsia"/>
          <w:b/>
          <w:sz w:val="28"/>
        </w:rPr>
        <w:t>项目名称：</w:t>
      </w:r>
    </w:p>
    <w:p>
      <w:pPr>
        <w:ind w:left="565" w:leftChars="269" w:firstLine="1"/>
        <w:rPr>
          <w:rFonts w:hint="eastAsia" w:eastAsiaTheme="minorEastAsia"/>
          <w:b/>
          <w:sz w:val="24"/>
          <w:szCs w:val="22"/>
        </w:rPr>
      </w:pPr>
      <w:r>
        <w:rPr>
          <w:rFonts w:hint="eastAsia" w:eastAsiaTheme="minorEastAsia"/>
          <w:b/>
          <w:sz w:val="24"/>
          <w:szCs w:val="22"/>
        </w:rPr>
        <w:t>高性能锂铝硅电子玻璃生产关键技术及产业化</w:t>
      </w:r>
    </w:p>
    <w:p>
      <w:pPr>
        <w:rPr>
          <w:rFonts w:eastAsiaTheme="minorEastAsia"/>
          <w:b/>
          <w:sz w:val="28"/>
        </w:rPr>
      </w:pPr>
      <w:r>
        <w:rPr>
          <w:rFonts w:hint="eastAsia" w:eastAsiaTheme="minorEastAsia"/>
          <w:b/>
          <w:sz w:val="28"/>
        </w:rPr>
        <w:t>二、</w:t>
      </w:r>
      <w:r>
        <w:rPr>
          <w:rFonts w:eastAsiaTheme="minorEastAsia"/>
          <w:b/>
          <w:sz w:val="28"/>
        </w:rPr>
        <w:t>提名者及提名意见：</w:t>
      </w:r>
    </w:p>
    <w:p>
      <w:pPr>
        <w:ind w:firstLine="562" w:firstLineChars="200"/>
        <w:rPr>
          <w:rFonts w:hint="eastAsia" w:eastAsiaTheme="minorEastAsia"/>
          <w:b/>
          <w:sz w:val="24"/>
          <w:szCs w:val="22"/>
          <w:lang w:val="en-US" w:eastAsia="zh-CN"/>
        </w:rPr>
      </w:pPr>
      <w:r>
        <w:rPr>
          <w:rFonts w:hint="eastAsia" w:eastAsiaTheme="minorEastAsia"/>
          <w:b/>
          <w:sz w:val="28"/>
        </w:rPr>
        <w:t>提名者：</w:t>
      </w:r>
      <w:r>
        <w:rPr>
          <w:rFonts w:hint="eastAsia" w:eastAsiaTheme="minorEastAsia"/>
          <w:b/>
          <w:sz w:val="24"/>
          <w:szCs w:val="22"/>
          <w:lang w:val="en-US" w:eastAsia="zh-CN"/>
        </w:rPr>
        <w:t>咸宁市科学技术局</w:t>
      </w:r>
    </w:p>
    <w:p>
      <w:pPr>
        <w:ind w:firstLine="562" w:firstLineChars="200"/>
        <w:rPr>
          <w:rFonts w:eastAsiaTheme="minorEastAsia"/>
          <w:b/>
          <w:sz w:val="28"/>
        </w:rPr>
      </w:pPr>
      <w:r>
        <w:rPr>
          <w:rFonts w:hint="eastAsia" w:eastAsiaTheme="minorEastAsia"/>
          <w:b/>
          <w:sz w:val="28"/>
        </w:rPr>
        <w:t>提名意见：</w:t>
      </w:r>
    </w:p>
    <w:p>
      <w:pPr>
        <w:ind w:firstLine="480" w:firstLineChars="200"/>
        <w:rPr>
          <w:rFonts w:hint="eastAsia" w:eastAsiaTheme="minorEastAsia"/>
          <w:sz w:val="24"/>
        </w:rPr>
      </w:pPr>
      <w:r>
        <w:rPr>
          <w:rFonts w:hint="eastAsia" w:eastAsiaTheme="minorEastAsia"/>
          <w:sz w:val="24"/>
          <w:lang w:val="en-US" w:eastAsia="zh-CN"/>
        </w:rPr>
        <w:t>该项目针对锂铝硅电子玻璃生产关键技术及产业化</w:t>
      </w:r>
      <w:r>
        <w:rPr>
          <w:rFonts w:hint="eastAsia" w:eastAsiaTheme="minorEastAsia"/>
          <w:sz w:val="24"/>
        </w:rPr>
        <w:t>开展了创新系统的研究，</w:t>
      </w:r>
      <w:r>
        <w:rPr>
          <w:rFonts w:hint="eastAsia" w:eastAsiaTheme="minorEastAsia"/>
          <w:sz w:val="24"/>
          <w:lang w:val="en-US" w:eastAsia="zh-CN"/>
        </w:rPr>
        <w:t>并</w:t>
      </w:r>
      <w:r>
        <w:rPr>
          <w:rFonts w:hint="eastAsia" w:eastAsiaTheme="minorEastAsia"/>
          <w:sz w:val="24"/>
        </w:rPr>
        <w:t>在咸宁国家高新区建成国内首条拉引量80吨/天、板宽3300mm</w:t>
      </w:r>
      <w:r>
        <w:rPr>
          <w:rFonts w:hint="eastAsia" w:eastAsiaTheme="minorEastAsia"/>
          <w:sz w:val="24"/>
          <w:lang w:eastAsia="zh-CN"/>
        </w:rPr>
        <w:t>、</w:t>
      </w:r>
      <w:r>
        <w:rPr>
          <w:rFonts w:hint="eastAsia" w:eastAsiaTheme="minorEastAsia"/>
          <w:sz w:val="24"/>
        </w:rPr>
        <w:t>年产能约917万m</w:t>
      </w:r>
      <w:r>
        <w:rPr>
          <w:rFonts w:hint="eastAsia" w:eastAsiaTheme="minorEastAsia"/>
          <w:sz w:val="24"/>
          <w:vertAlign w:val="superscript"/>
        </w:rPr>
        <w:t>2</w:t>
      </w:r>
      <w:r>
        <w:rPr>
          <w:rFonts w:hint="eastAsia" w:eastAsiaTheme="minorEastAsia"/>
          <w:sz w:val="24"/>
        </w:rPr>
        <w:t>（0.7mm）的锂铝硅电子玻璃生产线，产品成功应用在小米、vivo等高端智能手机上，获得市场的高度认可。项目获得授权发明专利8篇，授权其他知识产权6项，发表论文</w:t>
      </w:r>
      <w:r>
        <w:rPr>
          <w:rFonts w:hint="eastAsia" w:eastAsiaTheme="minorEastAsia"/>
          <w:sz w:val="24"/>
          <w:lang w:val="en-US" w:eastAsia="zh-CN"/>
        </w:rPr>
        <w:t>3</w:t>
      </w:r>
      <w:r>
        <w:rPr>
          <w:rFonts w:hint="eastAsia" w:eastAsiaTheme="minorEastAsia"/>
          <w:sz w:val="24"/>
        </w:rPr>
        <w:t>篇。</w:t>
      </w:r>
      <w:r>
        <w:rPr>
          <w:rFonts w:hint="eastAsia" w:eastAsiaTheme="minorEastAsia"/>
          <w:sz w:val="24"/>
          <w:lang w:val="en-US" w:eastAsia="zh-CN"/>
        </w:rPr>
        <w:t>本项目</w:t>
      </w:r>
      <w:r>
        <w:rPr>
          <w:rFonts w:hint="eastAsia" w:eastAsiaTheme="minorEastAsia"/>
          <w:sz w:val="24"/>
        </w:rPr>
        <w:t>产品性能达到国际先进水平，已逐步取代国外进口，打破了国外公司垄断</w:t>
      </w:r>
      <w:r>
        <w:rPr>
          <w:rFonts w:hint="eastAsia" w:eastAsiaTheme="minorEastAsia"/>
          <w:sz w:val="24"/>
          <w:lang w:eastAsia="zh-CN"/>
        </w:rPr>
        <w:t>，</w:t>
      </w:r>
      <w:r>
        <w:rPr>
          <w:rFonts w:hint="eastAsia" w:eastAsiaTheme="minorEastAsia"/>
          <w:sz w:val="24"/>
        </w:rPr>
        <w:t>实现</w:t>
      </w:r>
      <w:r>
        <w:rPr>
          <w:rFonts w:hint="eastAsia" w:eastAsiaTheme="minorEastAsia"/>
          <w:sz w:val="24"/>
          <w:lang w:val="en-US" w:eastAsia="zh-CN"/>
        </w:rPr>
        <w:t>了</w:t>
      </w:r>
      <w:r>
        <w:rPr>
          <w:rFonts w:hint="eastAsia" w:eastAsiaTheme="minorEastAsia"/>
          <w:sz w:val="24"/>
        </w:rPr>
        <w:t>锂铝硅电子玻璃的国产化</w:t>
      </w:r>
      <w:r>
        <w:rPr>
          <w:rFonts w:hint="eastAsia" w:eastAsiaTheme="minorEastAsia"/>
          <w:sz w:val="24"/>
          <w:lang w:eastAsia="zh-CN"/>
        </w:rPr>
        <w:t>；</w:t>
      </w:r>
      <w:r>
        <w:rPr>
          <w:rFonts w:hint="eastAsia" w:eastAsiaTheme="minorEastAsia"/>
          <w:sz w:val="24"/>
          <w:lang w:val="en-US" w:eastAsia="zh-CN"/>
        </w:rPr>
        <w:t>同时本项目促进了国内</w:t>
      </w:r>
      <w:r>
        <w:rPr>
          <w:rFonts w:hint="eastAsia" w:eastAsiaTheme="minorEastAsia"/>
          <w:sz w:val="24"/>
        </w:rPr>
        <w:t>电子玻璃行业产业升级</w:t>
      </w:r>
      <w:r>
        <w:rPr>
          <w:rFonts w:hint="eastAsia" w:eastAsiaTheme="minorEastAsia"/>
          <w:sz w:val="24"/>
          <w:lang w:eastAsia="zh-CN"/>
        </w:rPr>
        <w:t>，</w:t>
      </w:r>
      <w:r>
        <w:rPr>
          <w:rFonts w:hint="eastAsia" w:eastAsiaTheme="minorEastAsia"/>
          <w:sz w:val="24"/>
          <w:lang w:val="en-US" w:eastAsia="zh-CN"/>
        </w:rPr>
        <w:t>并</w:t>
      </w:r>
      <w:r>
        <w:rPr>
          <w:rFonts w:hint="eastAsia" w:eastAsiaTheme="minorEastAsia"/>
          <w:sz w:val="24"/>
        </w:rPr>
        <w:t>降低</w:t>
      </w:r>
      <w:r>
        <w:rPr>
          <w:rFonts w:hint="eastAsia" w:eastAsiaTheme="minorEastAsia"/>
          <w:sz w:val="24"/>
          <w:lang w:val="en-US" w:eastAsia="zh-CN"/>
        </w:rPr>
        <w:t>了下游盖板加工企业的采购成本</w:t>
      </w:r>
      <w:r>
        <w:rPr>
          <w:rFonts w:hint="eastAsia" w:eastAsiaTheme="minorEastAsia"/>
          <w:sz w:val="24"/>
        </w:rPr>
        <w:t>，取得良好的社会</w:t>
      </w:r>
      <w:r>
        <w:rPr>
          <w:rFonts w:hint="eastAsia" w:eastAsiaTheme="minorEastAsia"/>
          <w:sz w:val="24"/>
          <w:lang w:val="en-US" w:eastAsia="zh-CN"/>
        </w:rPr>
        <w:t>和</w:t>
      </w:r>
      <w:r>
        <w:rPr>
          <w:rFonts w:hint="eastAsia" w:eastAsiaTheme="minorEastAsia"/>
          <w:sz w:val="24"/>
        </w:rPr>
        <w:t>经济效益，增强了中国制造业的竞争力，具有国家层面的战略意义。</w:t>
      </w:r>
    </w:p>
    <w:p>
      <w:pPr>
        <w:ind w:firstLine="480" w:firstLineChars="200"/>
        <w:rPr>
          <w:rFonts w:hint="eastAsia" w:eastAsiaTheme="minorEastAsia"/>
          <w:sz w:val="24"/>
        </w:rPr>
      </w:pPr>
      <w:r>
        <w:rPr>
          <w:rFonts w:hint="eastAsia" w:eastAsiaTheme="minorEastAsia"/>
          <w:sz w:val="24"/>
        </w:rPr>
        <w:t>本项目</w:t>
      </w:r>
      <w:r>
        <w:rPr>
          <w:rFonts w:hint="eastAsia" w:eastAsiaTheme="minorEastAsia"/>
          <w:sz w:val="24"/>
          <w:lang w:val="en-US" w:eastAsia="zh-CN"/>
        </w:rPr>
        <w:t>科技成果经湖北省技术交易所专家组</w:t>
      </w:r>
      <w:r>
        <w:rPr>
          <w:rFonts w:hint="eastAsia" w:eastAsiaTheme="minorEastAsia"/>
          <w:sz w:val="24"/>
        </w:rPr>
        <w:t>鉴定为国际先进水平</w:t>
      </w:r>
      <w:r>
        <w:rPr>
          <w:rFonts w:hint="eastAsia" w:eastAsiaTheme="minorEastAsia"/>
          <w:sz w:val="24"/>
          <w:lang w:eastAsia="zh-CN"/>
        </w:rPr>
        <w:t>，</w:t>
      </w:r>
      <w:r>
        <w:rPr>
          <w:rFonts w:hint="eastAsia" w:eastAsiaTheme="minorEastAsia"/>
          <w:sz w:val="24"/>
          <w:lang w:val="en-US" w:eastAsia="zh-CN"/>
        </w:rPr>
        <w:t>本项目产品</w:t>
      </w:r>
      <w:r>
        <w:rPr>
          <w:rFonts w:hint="eastAsia" w:eastAsiaTheme="minorEastAsia"/>
          <w:sz w:val="24"/>
        </w:rPr>
        <w:t>已成功入选《2020年湖北省创新产品应用推荐示范目录》</w:t>
      </w:r>
      <w:r>
        <w:rPr>
          <w:rFonts w:hint="eastAsia" w:eastAsiaTheme="minorEastAsia"/>
          <w:sz w:val="24"/>
          <w:lang w:eastAsia="zh-CN"/>
        </w:rPr>
        <w:t>，</w:t>
      </w:r>
      <w:r>
        <w:rPr>
          <w:rFonts w:hint="eastAsia" w:eastAsiaTheme="minorEastAsia"/>
          <w:sz w:val="24"/>
          <w:lang w:val="en-US" w:eastAsia="zh-CN"/>
        </w:rPr>
        <w:t>并经</w:t>
      </w:r>
      <w:r>
        <w:rPr>
          <w:rFonts w:hint="eastAsia" w:eastAsiaTheme="minorEastAsia"/>
          <w:sz w:val="24"/>
        </w:rPr>
        <w:t>中国硅酸盐学会电子玻璃分会</w:t>
      </w:r>
      <w:r>
        <w:rPr>
          <w:rFonts w:hint="eastAsia" w:eastAsiaTheme="minorEastAsia"/>
          <w:sz w:val="24"/>
          <w:lang w:val="en-US" w:eastAsia="zh-CN"/>
        </w:rPr>
        <w:t>确认高铝电子玻璃KK6国内领先成功产业化</w:t>
      </w:r>
      <w:r>
        <w:rPr>
          <w:rFonts w:hint="eastAsia" w:eastAsiaTheme="minorEastAsia"/>
          <w:sz w:val="24"/>
        </w:rPr>
        <w:t>。</w:t>
      </w:r>
    </w:p>
    <w:p>
      <w:pPr>
        <w:ind w:firstLine="480" w:firstLineChars="200"/>
        <w:rPr>
          <w:rFonts w:hint="eastAsia" w:eastAsiaTheme="minorEastAsia"/>
          <w:sz w:val="24"/>
          <w:lang w:eastAsia="zh-CN"/>
        </w:rPr>
      </w:pPr>
      <w:r>
        <w:rPr>
          <w:rFonts w:hint="eastAsia" w:eastAsiaTheme="minorEastAsia"/>
          <w:sz w:val="24"/>
        </w:rPr>
        <w:t>我单位认真审阅了该项目提名书及附件材料，确认全部材料真实有效。提名该项目为湖北省</w:t>
      </w:r>
      <w:r>
        <w:rPr>
          <w:rFonts w:hint="eastAsia" w:eastAsiaTheme="minorEastAsia"/>
          <w:sz w:val="24"/>
          <w:lang w:val="en-US" w:eastAsia="zh-CN"/>
        </w:rPr>
        <w:t>科学技术进步</w:t>
      </w:r>
      <w:r>
        <w:rPr>
          <w:rFonts w:hint="eastAsia" w:eastAsiaTheme="minorEastAsia"/>
          <w:sz w:val="24"/>
        </w:rPr>
        <w:t>奖一等奖</w:t>
      </w:r>
      <w:r>
        <w:rPr>
          <w:rFonts w:hint="eastAsia" w:eastAsiaTheme="minorEastAsia"/>
          <w:sz w:val="24"/>
          <w:lang w:eastAsia="zh-CN"/>
        </w:rPr>
        <w:t>。</w:t>
      </w:r>
    </w:p>
    <w:p>
      <w:pPr>
        <w:rPr>
          <w:rFonts w:eastAsiaTheme="minorEastAsia"/>
          <w:b/>
          <w:sz w:val="28"/>
        </w:rPr>
      </w:pPr>
      <w:r>
        <w:rPr>
          <w:rFonts w:hint="eastAsia" w:eastAsiaTheme="minorEastAsia"/>
          <w:b/>
          <w:sz w:val="28"/>
        </w:rPr>
        <w:t>三、</w:t>
      </w:r>
      <w:r>
        <w:rPr>
          <w:rFonts w:eastAsiaTheme="minorEastAsia"/>
          <w:b/>
          <w:sz w:val="28"/>
        </w:rPr>
        <w:t>项目简介：</w:t>
      </w:r>
    </w:p>
    <w:p>
      <w:pPr>
        <w:ind w:firstLine="480" w:firstLineChars="200"/>
        <w:rPr>
          <w:rFonts w:hint="eastAsia"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该项目属于无机非金属材料领域，所属高新技术领域为新材料。主要创新如下：</w:t>
      </w:r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</w:t>
      </w:r>
      <w:r>
        <w:rPr>
          <w:rFonts w:hint="eastAsia" w:ascii="宋体" w:hAnsi="宋体" w:eastAsia="宋体" w:cs="宋体"/>
          <w:bCs/>
          <w:sz w:val="24"/>
          <w:szCs w:val="24"/>
        </w:rPr>
        <w:t>揭示了锂铝硅玻璃组成-结构-性能构效关系，开发出具有自主知识产权的高性能锂铝硅盖板保护玻璃组成体系，显著降低了玻璃的熔制难度与软化点温度，解决了高铝玻璃熔制温度高、软化温度高的关键难题；通过[ZrO</w:t>
      </w:r>
      <w:r>
        <w:rPr>
          <w:rFonts w:hint="eastAsia" w:ascii="宋体" w:hAnsi="宋体" w:eastAsia="宋体" w:cs="宋体"/>
          <w:bCs/>
          <w:sz w:val="24"/>
          <w:szCs w:val="24"/>
          <w:vertAlign w:val="subscript"/>
        </w:rPr>
        <w:t>8</w:t>
      </w:r>
      <w:r>
        <w:rPr>
          <w:rFonts w:hint="eastAsia" w:ascii="宋体" w:hAnsi="宋体" w:eastAsia="宋体" w:cs="宋体"/>
          <w:bCs/>
          <w:sz w:val="24"/>
          <w:szCs w:val="24"/>
        </w:rPr>
        <w:t>]</w:t>
      </w:r>
      <w:r>
        <w:rPr>
          <w:rFonts w:hint="eastAsia" w:ascii="宋体" w:hAnsi="宋体" w:eastAsia="宋体" w:cs="宋体"/>
          <w:bCs/>
          <w:sz w:val="24"/>
          <w:szCs w:val="24"/>
          <w:vertAlign w:val="superscript"/>
        </w:rPr>
        <w:t>4-</w:t>
      </w:r>
      <w:r>
        <w:rPr>
          <w:rFonts w:hint="eastAsia" w:ascii="宋体" w:hAnsi="宋体" w:eastAsia="宋体" w:cs="宋体"/>
          <w:bCs/>
          <w:sz w:val="24"/>
          <w:szCs w:val="24"/>
        </w:rPr>
        <w:t>对碱金属离子的集聚作用，有效提升了玻璃的化学稳定性，解决了锂铝硅玻璃化学稳定性较差的关键技术难题；开发出适合锂铝硅玻璃的本质化学强化工艺技术，显著提升了玻璃的耐划伤、抗冲击、抗跌落与热加工性能；为我国新型显示、交通运输、智能家居与特殊领域提供了关键基础性原材料。</w:t>
      </w:r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</w:t>
      </w:r>
      <w:r>
        <w:rPr>
          <w:rFonts w:hint="eastAsia" w:ascii="宋体" w:hAnsi="宋体" w:eastAsia="宋体" w:cs="宋体"/>
          <w:b w:val="0"/>
          <w:sz w:val="24"/>
          <w:szCs w:val="24"/>
        </w:rPr>
        <w:t>优化了熔窑耐火材料配置，</w:t>
      </w:r>
      <w:r>
        <w:rPr>
          <w:rFonts w:hint="eastAsia" w:ascii="宋体" w:hAnsi="宋体" w:eastAsia="宋体" w:cs="宋体"/>
          <w:bCs/>
          <w:sz w:val="24"/>
          <w:szCs w:val="24"/>
        </w:rPr>
        <w:t>使用电熔砖材料代替传统的酸性耐火材料，解决了碱金属对耐火材料的侵蚀问题，保证熔窑的寿命与安全性，避免熔窑内滴落物对玻璃液的污染；创新开发了“多阶段定位”熔窑结构与熔化澄清技术，提升了锂铝硅玻璃液熔制效率与熔化量，改善了玻璃液熔制质量；实现了低气泡数（0.02个/公斤）和大吨位（80吨/天）的高品质玻璃液制备</w:t>
      </w:r>
      <w:r>
        <w:rPr>
          <w:rFonts w:hint="eastAsia" w:ascii="宋体" w:hAnsi="宋体" w:eastAsia="宋体" w:cs="宋体"/>
          <w:b w:val="0"/>
          <w:sz w:val="24"/>
          <w:szCs w:val="24"/>
        </w:rPr>
        <w:t>。</w:t>
      </w:r>
    </w:p>
    <w:p>
      <w:pPr>
        <w:spacing w:line="240" w:lineRule="auto"/>
        <w:ind w:firstLine="480" w:firstLineChars="2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（3）开发了基于“桥形”温度场的浮法展薄技术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bCs/>
          <w:sz w:val="24"/>
          <w:szCs w:val="24"/>
        </w:rPr>
        <w:t>创新设计了锡槽横向温度场协同调控技术，解决了锂铝硅玻璃板横向厚薄差的技术难题；开发出基于“桥形”温度场的浮法成形技术，</w:t>
      </w:r>
      <w:r>
        <w:rPr>
          <w:rFonts w:hint="eastAsia" w:ascii="宋体" w:hAnsi="宋体" w:eastAsia="宋体" w:cs="宋体"/>
          <w:sz w:val="24"/>
          <w:szCs w:val="24"/>
        </w:rPr>
        <w:t>实现了净板宽3300mm、厚薄差≤±0.01mm的玻璃快速展薄成形。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 w:eastAsiaTheme="minorEastAsia"/>
          <w:b/>
          <w:sz w:val="28"/>
        </w:rPr>
      </w:pPr>
      <w:r>
        <w:rPr>
          <w:rFonts w:hint="eastAsia" w:cs="Times New Roman" w:eastAsiaTheme="minorEastAsia"/>
          <w:b/>
          <w:sz w:val="28"/>
          <w:lang w:val="en-US" w:eastAsia="zh-CN"/>
        </w:rPr>
        <w:t>四、</w:t>
      </w:r>
      <w:r>
        <w:rPr>
          <w:rFonts w:hint="eastAsia" w:ascii="Times New Roman" w:hAnsi="Times New Roman" w:cs="Times New Roman" w:eastAsiaTheme="minorEastAsia"/>
          <w:b/>
          <w:sz w:val="28"/>
        </w:rPr>
        <w:t>主要知识产权证明目录（不超过10件）</w:t>
      </w:r>
    </w:p>
    <w:tbl>
      <w:tblPr>
        <w:tblStyle w:val="31"/>
        <w:tblW w:w="6584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0"/>
        <w:gridCol w:w="807"/>
        <w:gridCol w:w="1880"/>
        <w:gridCol w:w="510"/>
        <w:gridCol w:w="1045"/>
        <w:gridCol w:w="786"/>
        <w:gridCol w:w="924"/>
        <w:gridCol w:w="2233"/>
        <w:gridCol w:w="1888"/>
        <w:gridCol w:w="6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76" w:hRule="exact"/>
          <w:jc w:val="center"/>
        </w:trPr>
        <w:tc>
          <w:tcPr>
            <w:tcW w:w="109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序号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</w:p>
        </w:tc>
        <w:tc>
          <w:tcPr>
            <w:tcW w:w="367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知识产权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（标准）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类别</w:t>
            </w:r>
          </w:p>
        </w:tc>
        <w:tc>
          <w:tcPr>
            <w:tcW w:w="855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知识产权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（标准）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具体名称</w:t>
            </w:r>
          </w:p>
        </w:tc>
        <w:tc>
          <w:tcPr>
            <w:tcW w:w="232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国家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（地区）</w:t>
            </w:r>
          </w:p>
        </w:tc>
        <w:tc>
          <w:tcPr>
            <w:tcW w:w="47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授权号（标准编号）</w:t>
            </w:r>
          </w:p>
        </w:tc>
        <w:tc>
          <w:tcPr>
            <w:tcW w:w="358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授权（标准实施）日期</w:t>
            </w:r>
          </w:p>
        </w:tc>
        <w:tc>
          <w:tcPr>
            <w:tcW w:w="421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证书编号（标准批准发布部门）</w:t>
            </w:r>
          </w:p>
        </w:tc>
        <w:tc>
          <w:tcPr>
            <w:tcW w:w="101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权利人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（标准起草单位）</w:t>
            </w:r>
          </w:p>
        </w:tc>
        <w:tc>
          <w:tcPr>
            <w:tcW w:w="859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发明人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（标准起草人）</w:t>
            </w:r>
          </w:p>
        </w:tc>
        <w:tc>
          <w:tcPr>
            <w:tcW w:w="302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发明专利（标准）有效状态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8" w:hRule="atLeast"/>
          <w:jc w:val="center"/>
        </w:trPr>
        <w:tc>
          <w:tcPr>
            <w:tcW w:w="109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1</w:t>
            </w:r>
          </w:p>
        </w:tc>
        <w:tc>
          <w:tcPr>
            <w:tcW w:w="367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发明</w:t>
            </w:r>
          </w:p>
        </w:tc>
        <w:tc>
          <w:tcPr>
            <w:tcW w:w="855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锂锆质铝硅酸盐玻璃、强化玻璃及其制备方法何显示器件</w:t>
            </w:r>
          </w:p>
        </w:tc>
        <w:tc>
          <w:tcPr>
            <w:tcW w:w="232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中国</w:t>
            </w:r>
          </w:p>
        </w:tc>
        <w:tc>
          <w:tcPr>
            <w:tcW w:w="476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16"/>
              </w:rPr>
              <w:t>ZL201910965501.6</w:t>
            </w:r>
          </w:p>
        </w:tc>
        <w:tc>
          <w:tcPr>
            <w:tcW w:w="358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16"/>
              </w:rPr>
              <w:t>2020/09/04</w:t>
            </w:r>
          </w:p>
        </w:tc>
        <w:tc>
          <w:tcPr>
            <w:tcW w:w="421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16"/>
              </w:rPr>
              <w:t>3970874</w:t>
            </w:r>
          </w:p>
        </w:tc>
        <w:tc>
          <w:tcPr>
            <w:tcW w:w="101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清远南玻节能新材料有限公司、中国南玻集团股份有限公司、咸宁南玻光电玻璃有限公司</w:t>
            </w:r>
          </w:p>
        </w:tc>
        <w:tc>
          <w:tcPr>
            <w:tcW w:w="85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平文亮、周翔磊、肖子凡、王琰、刘红刚、陈志鸿、何进</w:t>
            </w:r>
          </w:p>
        </w:tc>
        <w:tc>
          <w:tcPr>
            <w:tcW w:w="302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有效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109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2</w:t>
            </w:r>
          </w:p>
        </w:tc>
        <w:tc>
          <w:tcPr>
            <w:tcW w:w="367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发明</w:t>
            </w:r>
          </w:p>
        </w:tc>
        <w:tc>
          <w:tcPr>
            <w:tcW w:w="855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铝硅酸盐玻璃、强化玻璃及其制备方法、盖板、背板及装置</w:t>
            </w:r>
          </w:p>
        </w:tc>
        <w:tc>
          <w:tcPr>
            <w:tcW w:w="232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中国</w:t>
            </w:r>
          </w:p>
        </w:tc>
        <w:tc>
          <w:tcPr>
            <w:tcW w:w="476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16"/>
              </w:rPr>
              <w:t>ZL201910956982.4</w:t>
            </w:r>
          </w:p>
        </w:tc>
        <w:tc>
          <w:tcPr>
            <w:tcW w:w="358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16"/>
              </w:rPr>
              <w:t>2021/04/13</w:t>
            </w:r>
          </w:p>
        </w:tc>
        <w:tc>
          <w:tcPr>
            <w:tcW w:w="421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16"/>
              </w:rPr>
              <w:t>4359097</w:t>
            </w:r>
          </w:p>
        </w:tc>
        <w:tc>
          <w:tcPr>
            <w:tcW w:w="101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清远南玻节能新材料有限公司、中国南玻集团股份有限公司</w:t>
            </w:r>
          </w:p>
        </w:tc>
        <w:tc>
          <w:tcPr>
            <w:tcW w:w="85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肖子凡、周翔磊、平文亮、刘建党、陈志鸿、戴斌、刘攀</w:t>
            </w:r>
          </w:p>
        </w:tc>
        <w:tc>
          <w:tcPr>
            <w:tcW w:w="302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有效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109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3</w:t>
            </w:r>
          </w:p>
        </w:tc>
        <w:tc>
          <w:tcPr>
            <w:tcW w:w="367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发明</w:t>
            </w:r>
          </w:p>
        </w:tc>
        <w:tc>
          <w:tcPr>
            <w:tcW w:w="855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铝硅酸盐玻璃、强化玻璃及其制备方法和显示器件</w:t>
            </w:r>
          </w:p>
        </w:tc>
        <w:tc>
          <w:tcPr>
            <w:tcW w:w="232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中国</w:t>
            </w:r>
          </w:p>
        </w:tc>
        <w:tc>
          <w:tcPr>
            <w:tcW w:w="476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16"/>
              </w:rPr>
              <w:t>ZL201910965502.0</w:t>
            </w:r>
          </w:p>
        </w:tc>
        <w:tc>
          <w:tcPr>
            <w:tcW w:w="358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16"/>
              </w:rPr>
              <w:t>2021/04/13</w:t>
            </w:r>
          </w:p>
        </w:tc>
        <w:tc>
          <w:tcPr>
            <w:tcW w:w="421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16"/>
              </w:rPr>
              <w:t>4358865</w:t>
            </w:r>
          </w:p>
        </w:tc>
        <w:tc>
          <w:tcPr>
            <w:tcW w:w="101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清远南玻节能新材料有限公司、中国南玻集团股份有限公司</w:t>
            </w:r>
          </w:p>
        </w:tc>
        <w:tc>
          <w:tcPr>
            <w:tcW w:w="85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周翔磊、平文亮、肖子凡、王琰、刘红刚、陈志鸿</w:t>
            </w:r>
          </w:p>
        </w:tc>
        <w:tc>
          <w:tcPr>
            <w:tcW w:w="302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有效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3" w:hRule="atLeast"/>
          <w:jc w:val="center"/>
        </w:trPr>
        <w:tc>
          <w:tcPr>
            <w:tcW w:w="109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4</w:t>
            </w:r>
          </w:p>
        </w:tc>
        <w:tc>
          <w:tcPr>
            <w:tcW w:w="367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发明</w:t>
            </w:r>
          </w:p>
        </w:tc>
        <w:tc>
          <w:tcPr>
            <w:tcW w:w="855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一种玻璃及其制备方法</w:t>
            </w:r>
          </w:p>
        </w:tc>
        <w:tc>
          <w:tcPr>
            <w:tcW w:w="232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中国</w:t>
            </w:r>
          </w:p>
        </w:tc>
        <w:tc>
          <w:tcPr>
            <w:tcW w:w="476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16"/>
              </w:rPr>
              <w:t>ZL201710537860.2</w:t>
            </w:r>
          </w:p>
        </w:tc>
        <w:tc>
          <w:tcPr>
            <w:tcW w:w="358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16"/>
              </w:rPr>
              <w:t>2020/07/14</w:t>
            </w:r>
          </w:p>
        </w:tc>
        <w:tc>
          <w:tcPr>
            <w:tcW w:w="421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16"/>
              </w:rPr>
              <w:t>3888707</w:t>
            </w:r>
          </w:p>
        </w:tc>
        <w:tc>
          <w:tcPr>
            <w:tcW w:w="101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中国南玻集团股份有限公司；深圳南玻应用技术有限公司</w:t>
            </w:r>
          </w:p>
        </w:tc>
        <w:tc>
          <w:tcPr>
            <w:tcW w:w="85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何浩波、肖子凡、戴斌</w:t>
            </w:r>
            <w:r>
              <w:rPr>
                <w:rFonts w:hint="eastAsia" w:ascii="仿宋" w:hAnsi="仿宋" w:eastAsia="仿宋" w:cs="仿宋"/>
                <w:sz w:val="21"/>
                <w:szCs w:val="16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16"/>
              </w:rPr>
              <w:t>邓臻禄</w:t>
            </w:r>
            <w:r>
              <w:rPr>
                <w:rFonts w:hint="eastAsia" w:ascii="仿宋" w:hAnsi="仿宋" w:eastAsia="仿宋" w:cs="仿宋"/>
                <w:sz w:val="21"/>
                <w:szCs w:val="16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16"/>
              </w:rPr>
              <w:t>刘攀</w:t>
            </w:r>
          </w:p>
        </w:tc>
        <w:tc>
          <w:tcPr>
            <w:tcW w:w="302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有效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3" w:hRule="atLeast"/>
          <w:jc w:val="center"/>
        </w:trPr>
        <w:tc>
          <w:tcPr>
            <w:tcW w:w="109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5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发明</w:t>
            </w:r>
          </w:p>
        </w:tc>
        <w:tc>
          <w:tcPr>
            <w:tcW w:w="855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可离子交换的玻璃及其制备方法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中国</w:t>
            </w:r>
          </w:p>
        </w:tc>
        <w:tc>
          <w:tcPr>
            <w:tcW w:w="476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16"/>
              </w:rPr>
              <w:t>ZL201810296029.7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16"/>
              </w:rPr>
              <w:t>2020/09/25</w:t>
            </w:r>
          </w:p>
        </w:tc>
        <w:tc>
          <w:tcPr>
            <w:tcW w:w="421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16"/>
              </w:rPr>
              <w:t>4003435</w:t>
            </w: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中国南玻集团股份有限公司；深圳南玻应用技术有限公司</w:t>
            </w:r>
          </w:p>
        </w:tc>
        <w:tc>
          <w:tcPr>
            <w:tcW w:w="85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何浩波、</w:t>
            </w:r>
            <w:r>
              <w:rPr>
                <w:rFonts w:hint="eastAsia" w:ascii="仿宋" w:hAnsi="仿宋" w:eastAsia="仿宋" w:cs="仿宋"/>
                <w:sz w:val="21"/>
                <w:szCs w:val="16"/>
                <w:lang w:val="en-US" w:eastAsia="zh-CN"/>
              </w:rPr>
              <w:t>刘建党、</w:t>
            </w:r>
            <w:r>
              <w:rPr>
                <w:rFonts w:hint="eastAsia" w:ascii="仿宋" w:hAnsi="仿宋" w:eastAsia="仿宋" w:cs="仿宋"/>
                <w:sz w:val="21"/>
                <w:szCs w:val="16"/>
              </w:rPr>
              <w:t>肖子凡、邓臻禄</w:t>
            </w:r>
            <w:r>
              <w:rPr>
                <w:rFonts w:hint="eastAsia" w:ascii="仿宋" w:hAnsi="仿宋" w:eastAsia="仿宋" w:cs="仿宋"/>
                <w:sz w:val="21"/>
                <w:szCs w:val="16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16"/>
              </w:rPr>
              <w:t>戴斌</w:t>
            </w:r>
            <w:r>
              <w:rPr>
                <w:rFonts w:hint="eastAsia" w:ascii="仿宋" w:hAnsi="仿宋" w:eastAsia="仿宋" w:cs="仿宋"/>
                <w:sz w:val="21"/>
                <w:szCs w:val="16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16"/>
              </w:rPr>
              <w:t>刘攀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有效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3" w:hRule="atLeast"/>
          <w:jc w:val="center"/>
        </w:trPr>
        <w:tc>
          <w:tcPr>
            <w:tcW w:w="109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6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发明</w:t>
            </w:r>
          </w:p>
        </w:tc>
        <w:tc>
          <w:tcPr>
            <w:tcW w:w="855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一种超薄玻璃抗弯曲强度的测试方法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中国</w:t>
            </w:r>
          </w:p>
        </w:tc>
        <w:tc>
          <w:tcPr>
            <w:tcW w:w="476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16"/>
              </w:rPr>
              <w:t>ZL201810417816.2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16"/>
              </w:rPr>
              <w:t>2020/02/14</w:t>
            </w:r>
          </w:p>
        </w:tc>
        <w:tc>
          <w:tcPr>
            <w:tcW w:w="421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16"/>
              </w:rPr>
              <w:t>3693698</w:t>
            </w: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武汉理工大学</w:t>
            </w:r>
          </w:p>
        </w:tc>
        <w:tc>
          <w:tcPr>
            <w:tcW w:w="85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刘超、朱明柳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有效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1" w:hRule="atLeast"/>
          <w:jc w:val="center"/>
        </w:trPr>
        <w:tc>
          <w:tcPr>
            <w:tcW w:w="109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7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发明</w:t>
            </w:r>
          </w:p>
        </w:tc>
        <w:tc>
          <w:tcPr>
            <w:tcW w:w="855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用于玻璃消泡剂效果验证的实验装置及其方法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中国</w:t>
            </w:r>
          </w:p>
        </w:tc>
        <w:tc>
          <w:tcPr>
            <w:tcW w:w="476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16"/>
              </w:rPr>
              <w:t>ZL201710670906.8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16"/>
              </w:rPr>
              <w:t>2020/02/18</w:t>
            </w:r>
          </w:p>
        </w:tc>
        <w:tc>
          <w:tcPr>
            <w:tcW w:w="421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16"/>
              </w:rPr>
              <w:t>3697783</w:t>
            </w: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武汉理工大学</w:t>
            </w:r>
          </w:p>
        </w:tc>
        <w:tc>
          <w:tcPr>
            <w:tcW w:w="85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韩建军、陈发伟、谢俊、刘超、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16"/>
              </w:rPr>
              <w:t>王静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有效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109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8</w:t>
            </w:r>
          </w:p>
        </w:tc>
        <w:tc>
          <w:tcPr>
            <w:tcW w:w="367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发明</w:t>
            </w:r>
          </w:p>
        </w:tc>
        <w:tc>
          <w:tcPr>
            <w:tcW w:w="855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用于生产玻璃产品的换向窑炉及其复合消泡剂的使用方法</w:t>
            </w:r>
          </w:p>
        </w:tc>
        <w:tc>
          <w:tcPr>
            <w:tcW w:w="232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中国</w:t>
            </w:r>
          </w:p>
        </w:tc>
        <w:tc>
          <w:tcPr>
            <w:tcW w:w="476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16"/>
              </w:rPr>
              <w:t>ZL201710367417.5</w:t>
            </w:r>
          </w:p>
        </w:tc>
        <w:tc>
          <w:tcPr>
            <w:tcW w:w="358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16"/>
              </w:rPr>
              <w:t>2020/01/14</w:t>
            </w:r>
          </w:p>
        </w:tc>
        <w:tc>
          <w:tcPr>
            <w:tcW w:w="421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16"/>
              </w:rPr>
              <w:t>3663519</w:t>
            </w:r>
          </w:p>
        </w:tc>
        <w:tc>
          <w:tcPr>
            <w:tcW w:w="101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武汉理工大学</w:t>
            </w:r>
          </w:p>
        </w:tc>
        <w:tc>
          <w:tcPr>
            <w:tcW w:w="85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韩建军、陈发伟、谢俊、阮建</w:t>
            </w:r>
          </w:p>
        </w:tc>
        <w:tc>
          <w:tcPr>
            <w:tcW w:w="302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有效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  <w:jc w:val="center"/>
        </w:trPr>
        <w:tc>
          <w:tcPr>
            <w:tcW w:w="109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9</w:t>
            </w:r>
          </w:p>
        </w:tc>
        <w:tc>
          <w:tcPr>
            <w:tcW w:w="367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实用新型</w:t>
            </w:r>
          </w:p>
        </w:tc>
        <w:tc>
          <w:tcPr>
            <w:tcW w:w="855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一种玻璃窑炉</w:t>
            </w:r>
          </w:p>
        </w:tc>
        <w:tc>
          <w:tcPr>
            <w:tcW w:w="232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中国</w:t>
            </w:r>
          </w:p>
        </w:tc>
        <w:tc>
          <w:tcPr>
            <w:tcW w:w="476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16"/>
              </w:rPr>
              <w:t>ZL201920078929.4</w:t>
            </w:r>
          </w:p>
        </w:tc>
        <w:tc>
          <w:tcPr>
            <w:tcW w:w="358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16"/>
              </w:rPr>
              <w:t>2019/10/28</w:t>
            </w:r>
          </w:p>
        </w:tc>
        <w:tc>
          <w:tcPr>
            <w:tcW w:w="421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16"/>
              </w:rPr>
              <w:t>9457124</w:t>
            </w:r>
          </w:p>
        </w:tc>
        <w:tc>
          <w:tcPr>
            <w:tcW w:w="101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咸宁南玻光电玻璃有限公司</w:t>
            </w:r>
          </w:p>
        </w:tc>
        <w:tc>
          <w:tcPr>
            <w:tcW w:w="85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钟波、王明忠、崔秀珍、宋占财、胡光龙、任力力</w:t>
            </w:r>
          </w:p>
        </w:tc>
        <w:tc>
          <w:tcPr>
            <w:tcW w:w="302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有效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1" w:hRule="atLeast"/>
          <w:jc w:val="center"/>
        </w:trPr>
        <w:tc>
          <w:tcPr>
            <w:tcW w:w="109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10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实用新型</w:t>
            </w:r>
          </w:p>
        </w:tc>
        <w:tc>
          <w:tcPr>
            <w:tcW w:w="855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一种3D高铝玻璃锡槽红外仪检测通道的保温结构</w:t>
            </w:r>
          </w:p>
        </w:tc>
        <w:tc>
          <w:tcPr>
            <w:tcW w:w="232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中国</w:t>
            </w:r>
          </w:p>
        </w:tc>
        <w:tc>
          <w:tcPr>
            <w:tcW w:w="476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16"/>
              </w:rPr>
              <w:t>ZL2019 2 0152 133.9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16"/>
              </w:rPr>
              <w:t>2019/10/25</w:t>
            </w:r>
          </w:p>
        </w:tc>
        <w:tc>
          <w:tcPr>
            <w:tcW w:w="421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1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16"/>
              </w:rPr>
              <w:t>9525279</w:t>
            </w: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咸宁南玻光电玻璃有限公司</w:t>
            </w:r>
          </w:p>
        </w:tc>
        <w:tc>
          <w:tcPr>
            <w:tcW w:w="85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许平西、钟波、王世超、宋占财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6"/>
              </w:rPr>
            </w:pPr>
            <w:r>
              <w:rPr>
                <w:rFonts w:hint="eastAsia" w:ascii="仿宋" w:hAnsi="仿宋" w:eastAsia="仿宋" w:cs="仿宋"/>
                <w:sz w:val="21"/>
                <w:szCs w:val="16"/>
              </w:rPr>
              <w:t>有效</w:t>
            </w:r>
          </w:p>
        </w:tc>
      </w:tr>
    </w:tbl>
    <w:p>
      <w:pPr>
        <w:jc w:val="left"/>
        <w:rPr>
          <w:sz w:val="2"/>
        </w:rPr>
      </w:pPr>
    </w:p>
    <w:p>
      <w:pPr>
        <w:autoSpaceDE w:val="0"/>
        <w:autoSpaceDN w:val="0"/>
        <w:adjustRightInd w:val="0"/>
        <w:snapToGrid w:val="0"/>
        <w:rPr>
          <w:rFonts w:hint="eastAsia" w:ascii="方正仿宋_GBK" w:hAnsi="Calibri" w:eastAsia="方正仿宋_GBK" w:cs="宋体"/>
          <w:kern w:val="0"/>
          <w:szCs w:val="21"/>
        </w:rPr>
      </w:pPr>
      <w:r>
        <w:rPr>
          <w:rFonts w:hint="eastAsia" w:ascii="方正仿宋_GBK" w:hAnsi="Calibri" w:eastAsia="方正仿宋_GBK" w:cs="宋体"/>
          <w:kern w:val="0"/>
          <w:szCs w:val="21"/>
        </w:rPr>
        <w:t>承诺：①本项目所列知识产权符合提名要求且无争议。②未列入项目主要完成人的第一作者、通讯作者（含共同第一作者、共同通讯作者）已出具知情同意书面签字意见，与其他作者的有关知情证明材料均存档备查。③如因上述事项引发争议，将积极配合调查处理并承担相应责任。</w:t>
      </w:r>
    </w:p>
    <w:p>
      <w:pPr>
        <w:autoSpaceDE w:val="0"/>
        <w:autoSpaceDN w:val="0"/>
        <w:adjustRightInd w:val="0"/>
        <w:snapToGrid w:val="0"/>
        <w:rPr>
          <w:rFonts w:hint="eastAsia" w:ascii="方正仿宋_GBK" w:hAnsi="Calibri" w:eastAsia="方正仿宋_GBK" w:cs="宋体"/>
          <w:kern w:val="0"/>
          <w:szCs w:val="21"/>
        </w:rPr>
      </w:pPr>
    </w:p>
    <w:p>
      <w:pPr>
        <w:numPr>
          <w:ilvl w:val="0"/>
          <w:numId w:val="6"/>
        </w:num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主要完成人（完成单位）</w:t>
      </w:r>
    </w:p>
    <w:tbl>
      <w:tblPr>
        <w:tblStyle w:val="31"/>
        <w:tblW w:w="958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419"/>
        <w:gridCol w:w="1285"/>
        <w:gridCol w:w="1908"/>
        <w:gridCol w:w="31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13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9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85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9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3158" w:type="dxa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对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本项目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贡献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13" w:type="dxa"/>
            <w:noWrap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王明忠</w:t>
            </w:r>
          </w:p>
        </w:tc>
        <w:tc>
          <w:tcPr>
            <w:tcW w:w="1285" w:type="dxa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咸宁南玻光电玻璃有限公司</w:t>
            </w:r>
          </w:p>
        </w:tc>
        <w:tc>
          <w:tcPr>
            <w:tcW w:w="315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对创新点1、2和3都有贡献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13" w:type="dxa"/>
            <w:noWrap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刘 超</w:t>
            </w:r>
          </w:p>
        </w:tc>
        <w:tc>
          <w:tcPr>
            <w:tcW w:w="1285" w:type="dxa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武汉理工大学</w:t>
            </w:r>
          </w:p>
        </w:tc>
        <w:tc>
          <w:tcPr>
            <w:tcW w:w="315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对创新点1、2和3均有贡献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13" w:type="dxa"/>
            <w:noWrap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崔秀珍</w:t>
            </w:r>
          </w:p>
        </w:tc>
        <w:tc>
          <w:tcPr>
            <w:tcW w:w="1285" w:type="dxa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咸宁南玻光电玻璃有限公司</w:t>
            </w:r>
          </w:p>
        </w:tc>
        <w:tc>
          <w:tcPr>
            <w:tcW w:w="315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对创新点1、2和3均有贡献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13" w:type="dxa"/>
            <w:noWrap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谢 俊</w:t>
            </w:r>
          </w:p>
        </w:tc>
        <w:tc>
          <w:tcPr>
            <w:tcW w:w="1285" w:type="dxa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武汉理工大学</w:t>
            </w:r>
          </w:p>
        </w:tc>
        <w:tc>
          <w:tcPr>
            <w:tcW w:w="315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对创新点1和2有贡献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13" w:type="dxa"/>
            <w:noWrap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19" w:type="dxa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刘红刚</w:t>
            </w:r>
          </w:p>
        </w:tc>
        <w:tc>
          <w:tcPr>
            <w:tcW w:w="1285" w:type="dxa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清远南玻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节能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新材料有限公司</w:t>
            </w:r>
          </w:p>
        </w:tc>
        <w:tc>
          <w:tcPr>
            <w:tcW w:w="315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对创新点1和2有贡献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13" w:type="dxa"/>
            <w:noWrap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19" w:type="dxa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王 静</w:t>
            </w:r>
          </w:p>
        </w:tc>
        <w:tc>
          <w:tcPr>
            <w:tcW w:w="1285" w:type="dxa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9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武汉理工大学</w:t>
            </w:r>
          </w:p>
        </w:tc>
        <w:tc>
          <w:tcPr>
            <w:tcW w:w="315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对创新点2有贡献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13" w:type="dxa"/>
            <w:noWrap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19" w:type="dxa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何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进</w:t>
            </w:r>
          </w:p>
        </w:tc>
        <w:tc>
          <w:tcPr>
            <w:tcW w:w="1285" w:type="dxa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中国南玻集团股份有限公司</w:t>
            </w:r>
          </w:p>
        </w:tc>
        <w:tc>
          <w:tcPr>
            <w:tcW w:w="315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对创新点1有贡献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13" w:type="dxa"/>
            <w:noWrap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19" w:type="dxa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钟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波</w:t>
            </w:r>
          </w:p>
        </w:tc>
        <w:tc>
          <w:tcPr>
            <w:tcW w:w="1285" w:type="dxa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咸宁南玻光电玻璃有限公司</w:t>
            </w:r>
          </w:p>
        </w:tc>
        <w:tc>
          <w:tcPr>
            <w:tcW w:w="315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对创新点2和3有贡献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13" w:type="dxa"/>
            <w:noWrap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19" w:type="dxa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周翔磊</w:t>
            </w:r>
          </w:p>
        </w:tc>
        <w:tc>
          <w:tcPr>
            <w:tcW w:w="1285" w:type="dxa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中国南玻集团股份有限公司</w:t>
            </w:r>
          </w:p>
        </w:tc>
        <w:tc>
          <w:tcPr>
            <w:tcW w:w="315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对创新点1有贡献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13" w:type="dxa"/>
            <w:noWrap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19" w:type="dxa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陈志鸿</w:t>
            </w:r>
          </w:p>
        </w:tc>
        <w:tc>
          <w:tcPr>
            <w:tcW w:w="1285" w:type="dxa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中国南玻集团股份有限公司</w:t>
            </w:r>
          </w:p>
        </w:tc>
        <w:tc>
          <w:tcPr>
            <w:tcW w:w="315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对创新点1有贡献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13" w:type="dxa"/>
            <w:noWrap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19" w:type="dxa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肖子凡</w:t>
            </w:r>
          </w:p>
        </w:tc>
        <w:tc>
          <w:tcPr>
            <w:tcW w:w="1285" w:type="dxa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清远南玻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节能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新材料有限公司</w:t>
            </w:r>
          </w:p>
        </w:tc>
        <w:tc>
          <w:tcPr>
            <w:tcW w:w="315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对创新点1有贡献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13" w:type="dxa"/>
            <w:noWrap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19" w:type="dxa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平文亮</w:t>
            </w:r>
          </w:p>
        </w:tc>
        <w:tc>
          <w:tcPr>
            <w:tcW w:w="1285" w:type="dxa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清远南玻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节能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新材料有限公司</w:t>
            </w:r>
          </w:p>
        </w:tc>
        <w:tc>
          <w:tcPr>
            <w:tcW w:w="315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对创新点1有贡献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13" w:type="dxa"/>
            <w:noWrap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19" w:type="dxa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宋占财</w:t>
            </w:r>
          </w:p>
        </w:tc>
        <w:tc>
          <w:tcPr>
            <w:tcW w:w="1285" w:type="dxa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咸宁南玻光电玻璃有限公司</w:t>
            </w:r>
          </w:p>
        </w:tc>
        <w:tc>
          <w:tcPr>
            <w:tcW w:w="315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对创新点1、2和3有贡献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13" w:type="dxa"/>
            <w:noWrap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19" w:type="dxa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刘建党</w:t>
            </w:r>
          </w:p>
        </w:tc>
        <w:tc>
          <w:tcPr>
            <w:tcW w:w="1285" w:type="dxa"/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9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中国南玻集团股份有限公司</w:t>
            </w:r>
          </w:p>
        </w:tc>
        <w:tc>
          <w:tcPr>
            <w:tcW w:w="315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对创新点1有贡献</w:t>
            </w:r>
          </w:p>
        </w:tc>
      </w:tr>
    </w:tbl>
    <w:p>
      <w:pPr>
        <w:widowControl/>
        <w:jc w:val="left"/>
        <w:rPr>
          <w:rFonts w:eastAsiaTheme="minorEastAsia"/>
          <w:b/>
          <w:color w:val="FF0000"/>
          <w:sz w:val="28"/>
        </w:rPr>
      </w:pPr>
    </w:p>
    <w:sectPr>
      <w:footerReference r:id="rId3" w:type="default"/>
      <w:type w:val="continuous"/>
      <w:pgSz w:w="11906" w:h="16838"/>
      <w:pgMar w:top="1588" w:right="1814" w:bottom="1588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jc w:val="center"/>
      <w:rPr>
        <w:sz w:val="24"/>
      </w:rPr>
    </w:pPr>
    <w:r>
      <w:rPr>
        <w:rStyle w:val="34"/>
        <w:sz w:val="24"/>
      </w:rPr>
      <w:fldChar w:fldCharType="begin"/>
    </w:r>
    <w:r>
      <w:rPr>
        <w:rStyle w:val="34"/>
        <w:sz w:val="24"/>
      </w:rPr>
      <w:instrText xml:space="preserve"> PAGE </w:instrText>
    </w:r>
    <w:r>
      <w:rPr>
        <w:rStyle w:val="34"/>
        <w:sz w:val="24"/>
      </w:rPr>
      <w:fldChar w:fldCharType="separate"/>
    </w:r>
    <w:r>
      <w:rPr>
        <w:rStyle w:val="34"/>
        <w:sz w:val="24"/>
      </w:rPr>
      <w:t>1</w:t>
    </w:r>
    <w:r>
      <w:rPr>
        <w:rStyle w:val="34"/>
        <w:sz w:val="2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pStyle w:val="22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12"/>
    <w:multiLevelType w:val="multilevel"/>
    <w:tmpl w:val="00000012"/>
    <w:lvl w:ilvl="0" w:tentative="0">
      <w:start w:val="1"/>
      <w:numFmt w:val="none"/>
      <w:pStyle w:val="92"/>
      <w:lvlText w:val="图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18"/>
    <w:multiLevelType w:val="multilevel"/>
    <w:tmpl w:val="00000018"/>
    <w:lvl w:ilvl="0" w:tentative="0">
      <w:start w:val="1"/>
      <w:numFmt w:val="none"/>
      <w:pStyle w:val="86"/>
      <w:lvlText w:val="表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24"/>
    <w:multiLevelType w:val="multilevel"/>
    <w:tmpl w:val="00000024"/>
    <w:lvl w:ilvl="0" w:tentative="0">
      <w:start w:val="1"/>
      <w:numFmt w:val="upperLetter"/>
      <w:pStyle w:val="85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87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8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89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90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91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93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0000002A"/>
    <w:multiLevelType w:val="multilevel"/>
    <w:tmpl w:val="0000002A"/>
    <w:lvl w:ilvl="0" w:tentative="0">
      <w:start w:val="1"/>
      <w:numFmt w:val="none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pStyle w:val="75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3FB9B5EB"/>
    <w:multiLevelType w:val="singleLevel"/>
    <w:tmpl w:val="3FB9B5E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AA"/>
    <w:rsid w:val="00000366"/>
    <w:rsid w:val="00010B53"/>
    <w:rsid w:val="00015CD1"/>
    <w:rsid w:val="0001747B"/>
    <w:rsid w:val="00054CED"/>
    <w:rsid w:val="000645EA"/>
    <w:rsid w:val="0009332B"/>
    <w:rsid w:val="00095A73"/>
    <w:rsid w:val="000963C3"/>
    <w:rsid w:val="000A3DB7"/>
    <w:rsid w:val="000E7F71"/>
    <w:rsid w:val="000F2897"/>
    <w:rsid w:val="000F7A07"/>
    <w:rsid w:val="00103B03"/>
    <w:rsid w:val="00103C4C"/>
    <w:rsid w:val="00105474"/>
    <w:rsid w:val="00110766"/>
    <w:rsid w:val="00112DB4"/>
    <w:rsid w:val="00126681"/>
    <w:rsid w:val="0014024F"/>
    <w:rsid w:val="00140B9F"/>
    <w:rsid w:val="001432DB"/>
    <w:rsid w:val="00143C87"/>
    <w:rsid w:val="00151834"/>
    <w:rsid w:val="00166CB7"/>
    <w:rsid w:val="001673C7"/>
    <w:rsid w:val="001755D1"/>
    <w:rsid w:val="00182E40"/>
    <w:rsid w:val="001942BE"/>
    <w:rsid w:val="0019529A"/>
    <w:rsid w:val="001A38FE"/>
    <w:rsid w:val="001B353E"/>
    <w:rsid w:val="001C00A7"/>
    <w:rsid w:val="001D533B"/>
    <w:rsid w:val="001E2D7B"/>
    <w:rsid w:val="001E3C43"/>
    <w:rsid w:val="001F20D4"/>
    <w:rsid w:val="001F4CE5"/>
    <w:rsid w:val="00200173"/>
    <w:rsid w:val="00214210"/>
    <w:rsid w:val="00216FB1"/>
    <w:rsid w:val="002170D1"/>
    <w:rsid w:val="00242AC5"/>
    <w:rsid w:val="00242E03"/>
    <w:rsid w:val="002533EA"/>
    <w:rsid w:val="00254BAD"/>
    <w:rsid w:val="002563D0"/>
    <w:rsid w:val="00272249"/>
    <w:rsid w:val="00281844"/>
    <w:rsid w:val="00283EC8"/>
    <w:rsid w:val="00297B4C"/>
    <w:rsid w:val="002A3173"/>
    <w:rsid w:val="002A442A"/>
    <w:rsid w:val="002B4FFE"/>
    <w:rsid w:val="002C6EC6"/>
    <w:rsid w:val="002E5466"/>
    <w:rsid w:val="002F39B2"/>
    <w:rsid w:val="002F55C2"/>
    <w:rsid w:val="00302034"/>
    <w:rsid w:val="00310808"/>
    <w:rsid w:val="003173A0"/>
    <w:rsid w:val="0032296F"/>
    <w:rsid w:val="00322E1E"/>
    <w:rsid w:val="00332ABC"/>
    <w:rsid w:val="00334D2A"/>
    <w:rsid w:val="00335D67"/>
    <w:rsid w:val="00342BF4"/>
    <w:rsid w:val="00346FE0"/>
    <w:rsid w:val="00374E0C"/>
    <w:rsid w:val="003849E5"/>
    <w:rsid w:val="00386BCD"/>
    <w:rsid w:val="00393C66"/>
    <w:rsid w:val="003A1AFF"/>
    <w:rsid w:val="003A2FE2"/>
    <w:rsid w:val="003B0E45"/>
    <w:rsid w:val="003B458A"/>
    <w:rsid w:val="003B53D2"/>
    <w:rsid w:val="003D30D6"/>
    <w:rsid w:val="003D553F"/>
    <w:rsid w:val="003E5B32"/>
    <w:rsid w:val="003F5551"/>
    <w:rsid w:val="00425F9C"/>
    <w:rsid w:val="004360F9"/>
    <w:rsid w:val="004447BC"/>
    <w:rsid w:val="00446249"/>
    <w:rsid w:val="0045380B"/>
    <w:rsid w:val="00460C57"/>
    <w:rsid w:val="00463473"/>
    <w:rsid w:val="00467276"/>
    <w:rsid w:val="0047011A"/>
    <w:rsid w:val="00474133"/>
    <w:rsid w:val="0048130E"/>
    <w:rsid w:val="00486D4B"/>
    <w:rsid w:val="004A086C"/>
    <w:rsid w:val="004A5738"/>
    <w:rsid w:val="004A5C5B"/>
    <w:rsid w:val="004B0F64"/>
    <w:rsid w:val="004C0266"/>
    <w:rsid w:val="004C1351"/>
    <w:rsid w:val="004C5A9C"/>
    <w:rsid w:val="004C5F71"/>
    <w:rsid w:val="004C64BA"/>
    <w:rsid w:val="004D0CA3"/>
    <w:rsid w:val="004F207B"/>
    <w:rsid w:val="004F575D"/>
    <w:rsid w:val="00503411"/>
    <w:rsid w:val="00510641"/>
    <w:rsid w:val="0051674B"/>
    <w:rsid w:val="005252E0"/>
    <w:rsid w:val="005345DC"/>
    <w:rsid w:val="005349E3"/>
    <w:rsid w:val="005368A6"/>
    <w:rsid w:val="00537EF4"/>
    <w:rsid w:val="00541966"/>
    <w:rsid w:val="00570C24"/>
    <w:rsid w:val="005727FC"/>
    <w:rsid w:val="00581D71"/>
    <w:rsid w:val="00583EFE"/>
    <w:rsid w:val="00585E30"/>
    <w:rsid w:val="0059152C"/>
    <w:rsid w:val="0059184F"/>
    <w:rsid w:val="005C1657"/>
    <w:rsid w:val="005C2E0A"/>
    <w:rsid w:val="005D4297"/>
    <w:rsid w:val="005F593B"/>
    <w:rsid w:val="005F690A"/>
    <w:rsid w:val="00601838"/>
    <w:rsid w:val="0061522F"/>
    <w:rsid w:val="00626472"/>
    <w:rsid w:val="00631365"/>
    <w:rsid w:val="00632FFA"/>
    <w:rsid w:val="00635C34"/>
    <w:rsid w:val="00644EE1"/>
    <w:rsid w:val="006550DE"/>
    <w:rsid w:val="006613B7"/>
    <w:rsid w:val="006700AC"/>
    <w:rsid w:val="006705CD"/>
    <w:rsid w:val="00677C09"/>
    <w:rsid w:val="006857B5"/>
    <w:rsid w:val="006857F9"/>
    <w:rsid w:val="00693E71"/>
    <w:rsid w:val="006A0CEB"/>
    <w:rsid w:val="006A1271"/>
    <w:rsid w:val="006A22BA"/>
    <w:rsid w:val="006A25D0"/>
    <w:rsid w:val="006A34A3"/>
    <w:rsid w:val="006B102E"/>
    <w:rsid w:val="006C61B5"/>
    <w:rsid w:val="006C7426"/>
    <w:rsid w:val="006F1557"/>
    <w:rsid w:val="007057D6"/>
    <w:rsid w:val="0070614B"/>
    <w:rsid w:val="007155A1"/>
    <w:rsid w:val="00725AD8"/>
    <w:rsid w:val="007337F7"/>
    <w:rsid w:val="00734314"/>
    <w:rsid w:val="00736F67"/>
    <w:rsid w:val="00744D19"/>
    <w:rsid w:val="00751BC2"/>
    <w:rsid w:val="00761D92"/>
    <w:rsid w:val="00762AF9"/>
    <w:rsid w:val="007661C7"/>
    <w:rsid w:val="007807C5"/>
    <w:rsid w:val="00781173"/>
    <w:rsid w:val="00795A5F"/>
    <w:rsid w:val="00795E2E"/>
    <w:rsid w:val="007A01C0"/>
    <w:rsid w:val="007A17A1"/>
    <w:rsid w:val="007A3488"/>
    <w:rsid w:val="007B003C"/>
    <w:rsid w:val="007B0074"/>
    <w:rsid w:val="007C0413"/>
    <w:rsid w:val="007C16CA"/>
    <w:rsid w:val="007C328F"/>
    <w:rsid w:val="007D091F"/>
    <w:rsid w:val="007D50B9"/>
    <w:rsid w:val="007E15BC"/>
    <w:rsid w:val="007E2AA8"/>
    <w:rsid w:val="007F185E"/>
    <w:rsid w:val="007F3B23"/>
    <w:rsid w:val="00800C3B"/>
    <w:rsid w:val="008013F6"/>
    <w:rsid w:val="00802C65"/>
    <w:rsid w:val="00810047"/>
    <w:rsid w:val="008165AA"/>
    <w:rsid w:val="008340B0"/>
    <w:rsid w:val="00842902"/>
    <w:rsid w:val="00850066"/>
    <w:rsid w:val="00852B37"/>
    <w:rsid w:val="0086101A"/>
    <w:rsid w:val="008716BB"/>
    <w:rsid w:val="00871C2B"/>
    <w:rsid w:val="00874A46"/>
    <w:rsid w:val="0088599E"/>
    <w:rsid w:val="008B023F"/>
    <w:rsid w:val="008B7CA7"/>
    <w:rsid w:val="008C542D"/>
    <w:rsid w:val="008C5BDC"/>
    <w:rsid w:val="008E17D9"/>
    <w:rsid w:val="008E6859"/>
    <w:rsid w:val="008F1578"/>
    <w:rsid w:val="00902A3B"/>
    <w:rsid w:val="009166B3"/>
    <w:rsid w:val="009176E6"/>
    <w:rsid w:val="0092040B"/>
    <w:rsid w:val="00920835"/>
    <w:rsid w:val="0093247C"/>
    <w:rsid w:val="00933ACA"/>
    <w:rsid w:val="009354D7"/>
    <w:rsid w:val="009354F3"/>
    <w:rsid w:val="00943220"/>
    <w:rsid w:val="00944B9F"/>
    <w:rsid w:val="00945463"/>
    <w:rsid w:val="00951FCD"/>
    <w:rsid w:val="009601AD"/>
    <w:rsid w:val="00966065"/>
    <w:rsid w:val="009851D8"/>
    <w:rsid w:val="00992C58"/>
    <w:rsid w:val="00994251"/>
    <w:rsid w:val="00997C63"/>
    <w:rsid w:val="009A2377"/>
    <w:rsid w:val="009A2500"/>
    <w:rsid w:val="009D0E5F"/>
    <w:rsid w:val="009D49D1"/>
    <w:rsid w:val="009F4A49"/>
    <w:rsid w:val="009F518B"/>
    <w:rsid w:val="009F518D"/>
    <w:rsid w:val="00A01AA1"/>
    <w:rsid w:val="00A11B0C"/>
    <w:rsid w:val="00A30EC2"/>
    <w:rsid w:val="00A370BB"/>
    <w:rsid w:val="00A3736B"/>
    <w:rsid w:val="00A416DA"/>
    <w:rsid w:val="00A42F94"/>
    <w:rsid w:val="00A4550A"/>
    <w:rsid w:val="00A46365"/>
    <w:rsid w:val="00A54EB2"/>
    <w:rsid w:val="00A5690D"/>
    <w:rsid w:val="00A628E9"/>
    <w:rsid w:val="00A62E1D"/>
    <w:rsid w:val="00A709C0"/>
    <w:rsid w:val="00A75283"/>
    <w:rsid w:val="00A81392"/>
    <w:rsid w:val="00A81509"/>
    <w:rsid w:val="00A911CC"/>
    <w:rsid w:val="00A965CB"/>
    <w:rsid w:val="00A971F7"/>
    <w:rsid w:val="00AA5AE7"/>
    <w:rsid w:val="00AA7EFD"/>
    <w:rsid w:val="00AB3A70"/>
    <w:rsid w:val="00AD2055"/>
    <w:rsid w:val="00AE6E96"/>
    <w:rsid w:val="00AE793F"/>
    <w:rsid w:val="00AF482C"/>
    <w:rsid w:val="00B14C47"/>
    <w:rsid w:val="00B2104D"/>
    <w:rsid w:val="00B26384"/>
    <w:rsid w:val="00B332F4"/>
    <w:rsid w:val="00B541B9"/>
    <w:rsid w:val="00B560A8"/>
    <w:rsid w:val="00B57663"/>
    <w:rsid w:val="00B62CBA"/>
    <w:rsid w:val="00B71614"/>
    <w:rsid w:val="00B716FE"/>
    <w:rsid w:val="00B859E5"/>
    <w:rsid w:val="00B96074"/>
    <w:rsid w:val="00BA2471"/>
    <w:rsid w:val="00BB3B62"/>
    <w:rsid w:val="00BC6C88"/>
    <w:rsid w:val="00BE12D3"/>
    <w:rsid w:val="00BE47F1"/>
    <w:rsid w:val="00C04858"/>
    <w:rsid w:val="00C05D12"/>
    <w:rsid w:val="00C06D13"/>
    <w:rsid w:val="00C125F9"/>
    <w:rsid w:val="00C16D41"/>
    <w:rsid w:val="00C177F8"/>
    <w:rsid w:val="00C242FB"/>
    <w:rsid w:val="00C35DAE"/>
    <w:rsid w:val="00C46E32"/>
    <w:rsid w:val="00C57BA1"/>
    <w:rsid w:val="00C64FAE"/>
    <w:rsid w:val="00C66717"/>
    <w:rsid w:val="00C71870"/>
    <w:rsid w:val="00C86A6D"/>
    <w:rsid w:val="00CA3289"/>
    <w:rsid w:val="00CA37D0"/>
    <w:rsid w:val="00CD4A4C"/>
    <w:rsid w:val="00CE72BF"/>
    <w:rsid w:val="00CF1F75"/>
    <w:rsid w:val="00D01618"/>
    <w:rsid w:val="00D122E2"/>
    <w:rsid w:val="00D14132"/>
    <w:rsid w:val="00D23B82"/>
    <w:rsid w:val="00D335E5"/>
    <w:rsid w:val="00D373EA"/>
    <w:rsid w:val="00D37AE9"/>
    <w:rsid w:val="00D431D8"/>
    <w:rsid w:val="00D517FE"/>
    <w:rsid w:val="00D554D9"/>
    <w:rsid w:val="00D65EC3"/>
    <w:rsid w:val="00D73731"/>
    <w:rsid w:val="00D91D00"/>
    <w:rsid w:val="00D95170"/>
    <w:rsid w:val="00D96964"/>
    <w:rsid w:val="00DA3A43"/>
    <w:rsid w:val="00DA58A0"/>
    <w:rsid w:val="00DC4D14"/>
    <w:rsid w:val="00DD3335"/>
    <w:rsid w:val="00DD5B92"/>
    <w:rsid w:val="00DD7987"/>
    <w:rsid w:val="00DE7E14"/>
    <w:rsid w:val="00DF655E"/>
    <w:rsid w:val="00DF65F7"/>
    <w:rsid w:val="00E1231B"/>
    <w:rsid w:val="00E2201B"/>
    <w:rsid w:val="00E369A9"/>
    <w:rsid w:val="00E55777"/>
    <w:rsid w:val="00E60B02"/>
    <w:rsid w:val="00E61507"/>
    <w:rsid w:val="00E665CC"/>
    <w:rsid w:val="00E827DD"/>
    <w:rsid w:val="00E86D1F"/>
    <w:rsid w:val="00EA1A74"/>
    <w:rsid w:val="00EA600F"/>
    <w:rsid w:val="00EB2D99"/>
    <w:rsid w:val="00EC0D2A"/>
    <w:rsid w:val="00EC3856"/>
    <w:rsid w:val="00ED0FFD"/>
    <w:rsid w:val="00ED332F"/>
    <w:rsid w:val="00EE3E75"/>
    <w:rsid w:val="00EE5B86"/>
    <w:rsid w:val="00EF0227"/>
    <w:rsid w:val="00EF4933"/>
    <w:rsid w:val="00EF5165"/>
    <w:rsid w:val="00EF6108"/>
    <w:rsid w:val="00F02B79"/>
    <w:rsid w:val="00F11E64"/>
    <w:rsid w:val="00F13B82"/>
    <w:rsid w:val="00F14BB7"/>
    <w:rsid w:val="00F17616"/>
    <w:rsid w:val="00F24E8A"/>
    <w:rsid w:val="00F32FF0"/>
    <w:rsid w:val="00F3556A"/>
    <w:rsid w:val="00F35ACB"/>
    <w:rsid w:val="00F36F19"/>
    <w:rsid w:val="00F4366A"/>
    <w:rsid w:val="00F47BDE"/>
    <w:rsid w:val="00F573B8"/>
    <w:rsid w:val="00F61C54"/>
    <w:rsid w:val="00F6485C"/>
    <w:rsid w:val="00F652BD"/>
    <w:rsid w:val="00F65957"/>
    <w:rsid w:val="00F74F7F"/>
    <w:rsid w:val="00F85A8D"/>
    <w:rsid w:val="00FB2421"/>
    <w:rsid w:val="00FB3E86"/>
    <w:rsid w:val="00FB7B6D"/>
    <w:rsid w:val="00FC20EB"/>
    <w:rsid w:val="00FD0E52"/>
    <w:rsid w:val="00FD430E"/>
    <w:rsid w:val="00FE273C"/>
    <w:rsid w:val="00FE6795"/>
    <w:rsid w:val="00FE6F46"/>
    <w:rsid w:val="00FF1868"/>
    <w:rsid w:val="05246061"/>
    <w:rsid w:val="058232ED"/>
    <w:rsid w:val="0866290E"/>
    <w:rsid w:val="0979019A"/>
    <w:rsid w:val="0E1F58AA"/>
    <w:rsid w:val="10812CD2"/>
    <w:rsid w:val="12D11FC3"/>
    <w:rsid w:val="1758742D"/>
    <w:rsid w:val="176F2195"/>
    <w:rsid w:val="17A44464"/>
    <w:rsid w:val="18337263"/>
    <w:rsid w:val="1C643412"/>
    <w:rsid w:val="1E766B83"/>
    <w:rsid w:val="20077B0D"/>
    <w:rsid w:val="21BB5DE6"/>
    <w:rsid w:val="244006CD"/>
    <w:rsid w:val="24C871CC"/>
    <w:rsid w:val="27196D32"/>
    <w:rsid w:val="2C883279"/>
    <w:rsid w:val="33552846"/>
    <w:rsid w:val="371209FA"/>
    <w:rsid w:val="3CF716F4"/>
    <w:rsid w:val="3D512159"/>
    <w:rsid w:val="3EAC0DF9"/>
    <w:rsid w:val="45A03BCA"/>
    <w:rsid w:val="464D7E1A"/>
    <w:rsid w:val="48095FDA"/>
    <w:rsid w:val="4951797E"/>
    <w:rsid w:val="49DF65AC"/>
    <w:rsid w:val="4A890702"/>
    <w:rsid w:val="4AB074D2"/>
    <w:rsid w:val="4C5412AF"/>
    <w:rsid w:val="535A0CFF"/>
    <w:rsid w:val="538E7A0F"/>
    <w:rsid w:val="571E5B0B"/>
    <w:rsid w:val="57C97480"/>
    <w:rsid w:val="5BD5215F"/>
    <w:rsid w:val="5C2A743D"/>
    <w:rsid w:val="5C6E77E2"/>
    <w:rsid w:val="5F6001FA"/>
    <w:rsid w:val="61BF1916"/>
    <w:rsid w:val="6E4B4CD2"/>
    <w:rsid w:val="714165DA"/>
    <w:rsid w:val="715B1F66"/>
    <w:rsid w:val="723F6132"/>
    <w:rsid w:val="74E17CBC"/>
    <w:rsid w:val="76303550"/>
    <w:rsid w:val="77171248"/>
    <w:rsid w:val="78724859"/>
    <w:rsid w:val="7C740016"/>
    <w:rsid w:val="7E26655E"/>
    <w:rsid w:val="7E810F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qFormat="1"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0"/>
    <w:pPr>
      <w:keepNext/>
      <w:jc w:val="center"/>
      <w:outlineLvl w:val="0"/>
    </w:pPr>
    <w:rPr>
      <w:b/>
      <w:bCs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autoSpaceDE w:val="0"/>
      <w:autoSpaceDN w:val="0"/>
      <w:adjustRightInd w:val="0"/>
      <w:spacing w:before="260" w:line="360" w:lineRule="auto"/>
      <w:jc w:val="left"/>
      <w:textAlignment w:val="baseline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4">
    <w:name w:val="heading 3"/>
    <w:basedOn w:val="1"/>
    <w:next w:val="1"/>
    <w:link w:val="47"/>
    <w:qFormat/>
    <w:uiPriority w:val="0"/>
    <w:pPr>
      <w:keepNext/>
      <w:keepLines/>
      <w:spacing w:beforeLines="50" w:afterLines="50" w:line="390" w:lineRule="exact"/>
      <w:jc w:val="center"/>
      <w:outlineLvl w:val="2"/>
    </w:pPr>
    <w:rPr>
      <w:rFonts w:eastAsia="黑体"/>
      <w:sz w:val="28"/>
      <w:szCs w:val="32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33">
    <w:name w:val="Default Paragraph Font"/>
    <w:semiHidden/>
    <w:unhideWhenUsed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119"/>
    <w:qFormat/>
    <w:uiPriority w:val="0"/>
    <w:pPr>
      <w:shd w:val="clear" w:color="auto" w:fill="000080"/>
    </w:pPr>
  </w:style>
  <w:style w:type="paragraph" w:styleId="12">
    <w:name w:val="annotation text"/>
    <w:basedOn w:val="1"/>
    <w:link w:val="59"/>
    <w:qFormat/>
    <w:uiPriority w:val="0"/>
    <w:pPr>
      <w:jc w:val="left"/>
    </w:pPr>
  </w:style>
  <w:style w:type="paragraph" w:styleId="13">
    <w:name w:val="Body Text"/>
    <w:basedOn w:val="1"/>
    <w:link w:val="61"/>
    <w:qFormat/>
    <w:uiPriority w:val="0"/>
    <w:pPr>
      <w:autoSpaceDE w:val="0"/>
      <w:autoSpaceDN w:val="0"/>
      <w:adjustRightInd w:val="0"/>
      <w:spacing w:line="280" w:lineRule="exact"/>
      <w:textAlignment w:val="baseline"/>
    </w:pPr>
    <w:rPr>
      <w:rFonts w:ascii="黑体" w:hAnsi="Calibri" w:eastAsia="黑体" w:cs="宋体"/>
      <w:b/>
      <w:sz w:val="24"/>
      <w:szCs w:val="22"/>
    </w:rPr>
  </w:style>
  <w:style w:type="paragraph" w:styleId="14">
    <w:name w:val="Body Text Indent"/>
    <w:basedOn w:val="1"/>
    <w:link w:val="58"/>
    <w:qFormat/>
    <w:uiPriority w:val="0"/>
    <w:pPr>
      <w:spacing w:after="120"/>
      <w:ind w:left="420" w:leftChars="200"/>
    </w:pPr>
  </w:style>
  <w:style w:type="paragraph" w:styleId="15">
    <w:name w:val="HTML Address"/>
    <w:basedOn w:val="1"/>
    <w:link w:val="63"/>
    <w:qFormat/>
    <w:uiPriority w:val="0"/>
    <w:rPr>
      <w:rFonts w:ascii="Calibri" w:hAnsi="Calibri" w:cs="宋体"/>
      <w:i/>
      <w:iCs/>
    </w:rPr>
  </w:style>
  <w:style w:type="paragraph" w:styleId="16">
    <w:name w:val="Plain Text"/>
    <w:basedOn w:val="1"/>
    <w:link w:val="57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17">
    <w:name w:val="Date"/>
    <w:basedOn w:val="1"/>
    <w:next w:val="1"/>
    <w:link w:val="54"/>
    <w:qFormat/>
    <w:uiPriority w:val="0"/>
    <w:pPr>
      <w:ind w:left="100" w:leftChars="2500"/>
    </w:pPr>
    <w:rPr>
      <w:b/>
      <w:bCs/>
      <w:sz w:val="32"/>
    </w:rPr>
  </w:style>
  <w:style w:type="paragraph" w:styleId="18">
    <w:name w:val="Body Text Indent 2"/>
    <w:basedOn w:val="1"/>
    <w:link w:val="123"/>
    <w:semiHidden/>
    <w:qFormat/>
    <w:uiPriority w:val="0"/>
    <w:pPr>
      <w:spacing w:after="120" w:line="480" w:lineRule="auto"/>
      <w:ind w:left="420" w:leftChars="200"/>
    </w:pPr>
    <w:rPr>
      <w:szCs w:val="20"/>
      <w:lang w:val="zh-CN" w:eastAsia="zh-CN"/>
    </w:rPr>
  </w:style>
  <w:style w:type="paragraph" w:styleId="19">
    <w:name w:val="Balloon Text"/>
    <w:basedOn w:val="1"/>
    <w:link w:val="60"/>
    <w:qFormat/>
    <w:uiPriority w:val="0"/>
    <w:rPr>
      <w:sz w:val="18"/>
      <w:szCs w:val="18"/>
    </w:rPr>
  </w:style>
  <w:style w:type="paragraph" w:styleId="20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5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22">
    <w:name w:val="toc 1"/>
    <w:basedOn w:val="1"/>
    <w:next w:val="1"/>
    <w:qFormat/>
    <w:uiPriority w:val="39"/>
    <w:pPr>
      <w:numPr>
        <w:ilvl w:val="1"/>
        <w:numId w:val="1"/>
      </w:numPr>
      <w:tabs>
        <w:tab w:val="right" w:leader="dot" w:pos="8891"/>
      </w:tabs>
      <w:spacing w:line="480" w:lineRule="auto"/>
    </w:pPr>
  </w:style>
  <w:style w:type="paragraph" w:styleId="23">
    <w:name w:val="Subtitle"/>
    <w:basedOn w:val="1"/>
    <w:link w:val="114"/>
    <w:qFormat/>
    <w:uiPriority w:val="0"/>
    <w:pPr>
      <w:adjustRightInd w:val="0"/>
      <w:spacing w:after="60" w:line="200" w:lineRule="atLeast"/>
      <w:jc w:val="center"/>
      <w:textAlignment w:val="baseline"/>
    </w:pPr>
    <w:rPr>
      <w:rFonts w:ascii="Arial" w:hAnsi="Arial" w:eastAsia="黑体"/>
      <w:i/>
      <w:kern w:val="0"/>
      <w:sz w:val="24"/>
      <w:szCs w:val="20"/>
    </w:rPr>
  </w:style>
  <w:style w:type="paragraph" w:styleId="24">
    <w:name w:val="footnote text"/>
    <w:basedOn w:val="1"/>
    <w:link w:val="97"/>
    <w:qFormat/>
    <w:uiPriority w:val="0"/>
    <w:pPr>
      <w:snapToGrid w:val="0"/>
      <w:jc w:val="left"/>
    </w:pPr>
    <w:rPr>
      <w:rFonts w:ascii="Calibri" w:hAnsi="Calibri" w:cs="宋体"/>
      <w:sz w:val="18"/>
      <w:szCs w:val="18"/>
    </w:rPr>
  </w:style>
  <w:style w:type="paragraph" w:styleId="25">
    <w:name w:val="Body Text Indent 3"/>
    <w:basedOn w:val="1"/>
    <w:link w:val="122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26">
    <w:name w:val="HTML Preformatted"/>
    <w:basedOn w:val="1"/>
    <w:link w:val="65"/>
    <w:qFormat/>
    <w:uiPriority w:val="0"/>
    <w:rPr>
      <w:rFonts w:ascii="Courier New" w:hAnsi="Courier New" w:cs="宋体"/>
      <w:szCs w:val="22"/>
    </w:rPr>
  </w:style>
  <w:style w:type="paragraph" w:styleId="2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8">
    <w:name w:val="index 1"/>
    <w:basedOn w:val="1"/>
    <w:next w:val="1"/>
    <w:semiHidden/>
    <w:qFormat/>
    <w:uiPriority w:val="0"/>
    <w:pPr>
      <w:widowControl/>
      <w:snapToGrid w:val="0"/>
    </w:pPr>
    <w:rPr>
      <w:szCs w:val="20"/>
    </w:rPr>
  </w:style>
  <w:style w:type="paragraph" w:styleId="29">
    <w:name w:val="Title"/>
    <w:basedOn w:val="1"/>
    <w:link w:val="67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0">
    <w:name w:val="annotation subject"/>
    <w:basedOn w:val="12"/>
    <w:next w:val="12"/>
    <w:link w:val="115"/>
    <w:qFormat/>
    <w:uiPriority w:val="0"/>
    <w:pPr>
      <w:autoSpaceDE w:val="0"/>
      <w:autoSpaceDN w:val="0"/>
      <w:adjustRightInd w:val="0"/>
      <w:textAlignment w:val="baseline"/>
    </w:pPr>
    <w:rPr>
      <w:rFonts w:ascii="Calibri" w:hAnsi="Calibri" w:cs="宋体"/>
      <w:b/>
      <w:bCs/>
    </w:rPr>
  </w:style>
  <w:style w:type="table" w:styleId="32">
    <w:name w:val="Table Grid"/>
    <w:basedOn w:val="31"/>
    <w:qFormat/>
    <w:uiPriority w:val="0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page number"/>
    <w:basedOn w:val="33"/>
    <w:qFormat/>
    <w:uiPriority w:val="0"/>
  </w:style>
  <w:style w:type="character" w:styleId="35">
    <w:name w:val="FollowedHyperlink"/>
    <w:qFormat/>
    <w:uiPriority w:val="0"/>
    <w:rPr>
      <w:color w:val="800080"/>
      <w:u w:val="single"/>
    </w:rPr>
  </w:style>
  <w:style w:type="character" w:styleId="36">
    <w:name w:val="HTML Definition"/>
    <w:qFormat/>
    <w:uiPriority w:val="0"/>
    <w:rPr>
      <w:i/>
      <w:iCs/>
    </w:rPr>
  </w:style>
  <w:style w:type="character" w:styleId="37">
    <w:name w:val="HTML Typewriter"/>
    <w:qFormat/>
    <w:uiPriority w:val="0"/>
    <w:rPr>
      <w:rFonts w:ascii="Courier New" w:hAnsi="Courier New"/>
      <w:sz w:val="20"/>
      <w:szCs w:val="20"/>
    </w:rPr>
  </w:style>
  <w:style w:type="character" w:styleId="38">
    <w:name w:val="HTML Variable"/>
    <w:qFormat/>
    <w:uiPriority w:val="0"/>
    <w:rPr>
      <w:i/>
      <w:iCs/>
    </w:rPr>
  </w:style>
  <w:style w:type="character" w:styleId="39">
    <w:name w:val="Hyperlink"/>
    <w:qFormat/>
    <w:uiPriority w:val="99"/>
    <w:rPr>
      <w:color w:val="0000FF"/>
      <w:u w:val="single"/>
    </w:rPr>
  </w:style>
  <w:style w:type="character" w:styleId="40">
    <w:name w:val="HTML Code"/>
    <w:qFormat/>
    <w:uiPriority w:val="0"/>
    <w:rPr>
      <w:rFonts w:ascii="Courier New" w:hAnsi="Courier New"/>
      <w:sz w:val="20"/>
      <w:szCs w:val="20"/>
    </w:rPr>
  </w:style>
  <w:style w:type="character" w:styleId="41">
    <w:name w:val="annotation reference"/>
    <w:qFormat/>
    <w:uiPriority w:val="0"/>
    <w:rPr>
      <w:sz w:val="21"/>
      <w:szCs w:val="21"/>
    </w:rPr>
  </w:style>
  <w:style w:type="character" w:styleId="42">
    <w:name w:val="HTML Cite"/>
    <w:qFormat/>
    <w:uiPriority w:val="0"/>
    <w:rPr>
      <w:i/>
      <w:iCs/>
    </w:rPr>
  </w:style>
  <w:style w:type="character" w:styleId="43">
    <w:name w:val="HTML Keyboard"/>
    <w:qFormat/>
    <w:uiPriority w:val="0"/>
    <w:rPr>
      <w:rFonts w:ascii="Courier New" w:hAnsi="Courier New"/>
      <w:sz w:val="20"/>
      <w:szCs w:val="20"/>
    </w:rPr>
  </w:style>
  <w:style w:type="character" w:styleId="44">
    <w:name w:val="HTML Sample"/>
    <w:qFormat/>
    <w:uiPriority w:val="0"/>
    <w:rPr>
      <w:rFonts w:ascii="Courier New" w:hAnsi="Courier New"/>
    </w:rPr>
  </w:style>
  <w:style w:type="character" w:customStyle="1" w:styleId="45">
    <w:name w:val="标题 1 字符"/>
    <w:basedOn w:val="33"/>
    <w:link w:val="2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46">
    <w:name w:val="标题 2 字符"/>
    <w:basedOn w:val="33"/>
    <w:link w:val="3"/>
    <w:qFormat/>
    <w:uiPriority w:val="0"/>
    <w:rPr>
      <w:rFonts w:ascii="Arial" w:hAnsi="Arial" w:eastAsia="黑体" w:cs="Times New Roman"/>
      <w:b/>
      <w:kern w:val="0"/>
      <w:sz w:val="30"/>
      <w:szCs w:val="20"/>
    </w:rPr>
  </w:style>
  <w:style w:type="character" w:customStyle="1" w:styleId="47">
    <w:name w:val="标题 3 字符"/>
    <w:basedOn w:val="33"/>
    <w:link w:val="4"/>
    <w:qFormat/>
    <w:uiPriority w:val="0"/>
    <w:rPr>
      <w:rFonts w:ascii="Times New Roman" w:hAnsi="Times New Roman" w:eastAsia="黑体" w:cs="Times New Roman"/>
      <w:sz w:val="28"/>
      <w:szCs w:val="32"/>
    </w:rPr>
  </w:style>
  <w:style w:type="character" w:customStyle="1" w:styleId="48">
    <w:name w:val="标题 4 字符"/>
    <w:basedOn w:val="33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49">
    <w:name w:val="标题 5 字符"/>
    <w:basedOn w:val="33"/>
    <w:link w:val="6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50">
    <w:name w:val="标题 6 字符"/>
    <w:basedOn w:val="33"/>
    <w:link w:val="7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51">
    <w:name w:val="标题 7 字符"/>
    <w:basedOn w:val="33"/>
    <w:link w:val="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52">
    <w:name w:val="标题 8 字符"/>
    <w:basedOn w:val="33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53">
    <w:name w:val="标题 9 字符"/>
    <w:basedOn w:val="33"/>
    <w:link w:val="10"/>
    <w:qFormat/>
    <w:uiPriority w:val="0"/>
    <w:rPr>
      <w:rFonts w:ascii="Arial" w:hAnsi="Arial" w:eastAsia="黑体" w:cs="Times New Roman"/>
      <w:szCs w:val="21"/>
    </w:rPr>
  </w:style>
  <w:style w:type="character" w:customStyle="1" w:styleId="54">
    <w:name w:val="日期 字符"/>
    <w:basedOn w:val="33"/>
    <w:link w:val="17"/>
    <w:qFormat/>
    <w:uiPriority w:val="0"/>
    <w:rPr>
      <w:rFonts w:ascii="Times New Roman" w:hAnsi="Times New Roman" w:eastAsia="宋体" w:cs="Times New Roman"/>
      <w:b/>
      <w:bCs/>
      <w:sz w:val="32"/>
      <w:szCs w:val="24"/>
    </w:rPr>
  </w:style>
  <w:style w:type="character" w:customStyle="1" w:styleId="55">
    <w:name w:val="页脚 字符"/>
    <w:basedOn w:val="33"/>
    <w:link w:val="2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6">
    <w:name w:val="页眉 字符"/>
    <w:basedOn w:val="33"/>
    <w:link w:val="21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57">
    <w:name w:val="纯文本 字符"/>
    <w:basedOn w:val="33"/>
    <w:link w:val="16"/>
    <w:qFormat/>
    <w:uiPriority w:val="0"/>
    <w:rPr>
      <w:rFonts w:ascii="仿宋_GB2312" w:hAnsi="Times New Roman" w:eastAsia="宋体" w:cs="Times New Roman"/>
      <w:sz w:val="24"/>
      <w:szCs w:val="24"/>
    </w:rPr>
  </w:style>
  <w:style w:type="character" w:customStyle="1" w:styleId="58">
    <w:name w:val="正文文本缩进 字符"/>
    <w:basedOn w:val="33"/>
    <w:link w:val="1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9">
    <w:name w:val="批注文字 字符"/>
    <w:basedOn w:val="33"/>
    <w:link w:val="1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0">
    <w:name w:val="批注框文本 字符"/>
    <w:basedOn w:val="33"/>
    <w:link w:val="1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1">
    <w:name w:val="正文文本 字符"/>
    <w:link w:val="13"/>
    <w:qFormat/>
    <w:uiPriority w:val="0"/>
    <w:rPr>
      <w:rFonts w:ascii="黑体" w:eastAsia="黑体"/>
      <w:b/>
      <w:sz w:val="24"/>
    </w:rPr>
  </w:style>
  <w:style w:type="character" w:customStyle="1" w:styleId="62">
    <w:name w:val="正文文本 Char1"/>
    <w:basedOn w:val="3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3">
    <w:name w:val="HTML 地址 字符"/>
    <w:link w:val="15"/>
    <w:qFormat/>
    <w:uiPriority w:val="0"/>
    <w:rPr>
      <w:rFonts w:eastAsia="宋体"/>
      <w:i/>
      <w:iCs/>
      <w:szCs w:val="24"/>
    </w:rPr>
  </w:style>
  <w:style w:type="character" w:customStyle="1" w:styleId="64">
    <w:name w:val="HTML 地址 Char1"/>
    <w:basedOn w:val="33"/>
    <w:qFormat/>
    <w:uiPriority w:val="99"/>
    <w:rPr>
      <w:rFonts w:ascii="Times New Roman" w:hAnsi="Times New Roman" w:eastAsia="宋体" w:cs="Times New Roman"/>
      <w:i/>
      <w:iCs/>
      <w:szCs w:val="24"/>
    </w:rPr>
  </w:style>
  <w:style w:type="character" w:customStyle="1" w:styleId="65">
    <w:name w:val="HTML 预设格式 字符"/>
    <w:link w:val="26"/>
    <w:qFormat/>
    <w:uiPriority w:val="0"/>
    <w:rPr>
      <w:rFonts w:ascii="Courier New" w:hAnsi="Courier New" w:eastAsia="宋体"/>
    </w:rPr>
  </w:style>
  <w:style w:type="character" w:customStyle="1" w:styleId="66">
    <w:name w:val="HTML 预设格式 Char1"/>
    <w:basedOn w:val="33"/>
    <w:qFormat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67">
    <w:name w:val="标题 字符"/>
    <w:basedOn w:val="33"/>
    <w:link w:val="29"/>
    <w:qFormat/>
    <w:uiPriority w:val="0"/>
    <w:rPr>
      <w:rFonts w:ascii="Arial" w:hAnsi="Arial" w:eastAsia="宋体" w:cs="Arial"/>
      <w:b/>
      <w:bCs/>
      <w:sz w:val="32"/>
      <w:szCs w:val="32"/>
    </w:rPr>
  </w:style>
  <w:style w:type="paragraph" w:customStyle="1" w:styleId="68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kern w:val="0"/>
      <w:sz w:val="96"/>
      <w:szCs w:val="20"/>
      <w:lang w:val="en-US" w:eastAsia="zh-CN" w:bidi="ar-SA"/>
    </w:rPr>
  </w:style>
  <w:style w:type="paragraph" w:customStyle="1" w:styleId="69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kern w:val="0"/>
      <w:sz w:val="52"/>
      <w:szCs w:val="20"/>
      <w:lang w:val="en-US" w:eastAsia="zh-CN" w:bidi="ar-SA"/>
    </w:rPr>
  </w:style>
  <w:style w:type="paragraph" w:customStyle="1" w:styleId="70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71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72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73">
    <w:name w:val="标准书眉一"/>
    <w:qFormat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74">
    <w:name w:val="前言、引言标题"/>
    <w:next w:val="1"/>
    <w:qFormat/>
    <w:uiPriority w:val="0"/>
    <w:pPr>
      <w:shd w:val="clear" w:color="FFFFFF" w:fill="FFFFFF"/>
      <w:tabs>
        <w:tab w:val="left" w:pos="360"/>
      </w:tabs>
      <w:spacing w:before="640" w:after="560"/>
      <w:ind w:left="360" w:hanging="360"/>
      <w:jc w:val="center"/>
      <w:outlineLvl w:val="0"/>
    </w:pPr>
    <w:rPr>
      <w:rFonts w:ascii="黑体" w:hAnsi="Times New Roman" w:eastAsia="黑体" w:cs="Times New Roman"/>
      <w:kern w:val="0"/>
      <w:sz w:val="32"/>
      <w:szCs w:val="20"/>
      <w:lang w:val="en-US" w:eastAsia="zh-CN" w:bidi="ar-SA"/>
    </w:rPr>
  </w:style>
  <w:style w:type="paragraph" w:customStyle="1" w:styleId="75">
    <w:name w:val="参考文献、索引标题"/>
    <w:basedOn w:val="74"/>
    <w:next w:val="1"/>
    <w:qFormat/>
    <w:uiPriority w:val="0"/>
    <w:pPr>
      <w:numPr>
        <w:ilvl w:val="1"/>
        <w:numId w:val="2"/>
      </w:numPr>
      <w:tabs>
        <w:tab w:val="clear" w:pos="840"/>
      </w:tabs>
      <w:spacing w:after="200"/>
      <w:ind w:left="0" w:firstLine="0"/>
    </w:pPr>
    <w:rPr>
      <w:sz w:val="21"/>
    </w:rPr>
  </w:style>
  <w:style w:type="paragraph" w:customStyle="1" w:styleId="76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77">
    <w:name w:val="章标题"/>
    <w:next w:val="76"/>
    <w:qFormat/>
    <w:uiPriority w:val="0"/>
    <w:pPr>
      <w:tabs>
        <w:tab w:val="left" w:pos="780"/>
      </w:tabs>
      <w:spacing w:beforeLines="50" w:afterLines="50"/>
      <w:ind w:left="780" w:hanging="36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78">
    <w:name w:val="一级条标题"/>
    <w:next w:val="76"/>
    <w:qFormat/>
    <w:uiPriority w:val="0"/>
    <w:pPr>
      <w:tabs>
        <w:tab w:val="left" w:pos="1260"/>
      </w:tabs>
      <w:ind w:left="1260" w:hanging="420"/>
      <w:outlineLvl w:val="2"/>
    </w:pPr>
    <w:rPr>
      <w:rFonts w:ascii="Times New Roman" w:hAnsi="Times New Roman" w:eastAsia="黑体" w:cs="Times New Roman"/>
      <w:kern w:val="0"/>
      <w:sz w:val="21"/>
      <w:szCs w:val="20"/>
      <w:lang w:val="en-US" w:eastAsia="zh-CN" w:bidi="ar-SA"/>
    </w:rPr>
  </w:style>
  <w:style w:type="character" w:customStyle="1" w:styleId="79">
    <w:name w:val="发布"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80">
    <w:name w:val="发布部门"/>
    <w:next w:val="76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kern w:val="0"/>
      <w:sz w:val="36"/>
      <w:szCs w:val="20"/>
      <w:lang w:val="en-US" w:eastAsia="zh-CN" w:bidi="ar-SA"/>
    </w:rPr>
  </w:style>
  <w:style w:type="paragraph" w:customStyle="1" w:styleId="81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kern w:val="0"/>
      <w:sz w:val="28"/>
      <w:szCs w:val="20"/>
      <w:lang w:val="en-US" w:eastAsia="zh-CN" w:bidi="ar-SA"/>
    </w:rPr>
  </w:style>
  <w:style w:type="paragraph" w:customStyle="1" w:styleId="82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83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customStyle="1" w:styleId="84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85">
    <w:name w:val="封面标准文稿类别"/>
    <w:qFormat/>
    <w:uiPriority w:val="0"/>
    <w:pPr>
      <w:numPr>
        <w:ilvl w:val="0"/>
        <w:numId w:val="3"/>
      </w:numPr>
      <w:spacing w:before="440" w:line="400" w:lineRule="exact"/>
      <w:jc w:val="center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86">
    <w:name w:val="封面标准英文名称"/>
    <w:qFormat/>
    <w:uiPriority w:val="0"/>
    <w:pPr>
      <w:widowControl w:val="0"/>
      <w:numPr>
        <w:ilvl w:val="0"/>
        <w:numId w:val="4"/>
      </w:numPr>
      <w:tabs>
        <w:tab w:val="clear" w:pos="360"/>
      </w:tabs>
      <w:spacing w:before="370" w:line="400" w:lineRule="exact"/>
      <w:jc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87">
    <w:name w:val="封面一致性程度标识"/>
    <w:qFormat/>
    <w:uiPriority w:val="0"/>
    <w:pPr>
      <w:numPr>
        <w:ilvl w:val="1"/>
        <w:numId w:val="3"/>
      </w:numPr>
      <w:spacing w:before="440" w:line="400" w:lineRule="exact"/>
      <w:jc w:val="center"/>
    </w:pPr>
    <w:rPr>
      <w:rFonts w:ascii="宋体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88">
    <w:name w:val="封面正文"/>
    <w:qFormat/>
    <w:uiPriority w:val="0"/>
    <w:pPr>
      <w:numPr>
        <w:ilvl w:val="2"/>
        <w:numId w:val="3"/>
      </w:numPr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89">
    <w:name w:val="附录标识"/>
    <w:basedOn w:val="74"/>
    <w:qFormat/>
    <w:uiPriority w:val="0"/>
    <w:pPr>
      <w:numPr>
        <w:ilvl w:val="3"/>
        <w:numId w:val="3"/>
      </w:numPr>
      <w:tabs>
        <w:tab w:val="left" w:pos="6405"/>
      </w:tabs>
      <w:spacing w:after="200"/>
    </w:pPr>
    <w:rPr>
      <w:sz w:val="21"/>
    </w:rPr>
  </w:style>
  <w:style w:type="paragraph" w:customStyle="1" w:styleId="90">
    <w:name w:val="附录表标题"/>
    <w:next w:val="76"/>
    <w:qFormat/>
    <w:uiPriority w:val="0"/>
    <w:pPr>
      <w:numPr>
        <w:ilvl w:val="4"/>
        <w:numId w:val="3"/>
      </w:numPr>
      <w:tabs>
        <w:tab w:val="left" w:pos="360"/>
      </w:tabs>
      <w:jc w:val="center"/>
      <w:textAlignment w:val="baseline"/>
    </w:pPr>
    <w:rPr>
      <w:rFonts w:ascii="黑体" w:hAnsi="Times New Roman" w:eastAsia="黑体" w:cs="Times New Roman"/>
      <w:kern w:val="21"/>
      <w:sz w:val="21"/>
      <w:szCs w:val="20"/>
      <w:lang w:val="en-US" w:eastAsia="zh-CN" w:bidi="ar-SA"/>
    </w:rPr>
  </w:style>
  <w:style w:type="paragraph" w:customStyle="1" w:styleId="91">
    <w:name w:val="附录章标题"/>
    <w:next w:val="76"/>
    <w:qFormat/>
    <w:uiPriority w:val="0"/>
    <w:pPr>
      <w:numPr>
        <w:ilvl w:val="5"/>
        <w:numId w:val="3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szCs w:val="20"/>
      <w:lang w:val="en-US" w:eastAsia="zh-CN" w:bidi="ar-SA"/>
    </w:rPr>
  </w:style>
  <w:style w:type="paragraph" w:customStyle="1" w:styleId="92">
    <w:name w:val="附录一级条标题"/>
    <w:basedOn w:val="91"/>
    <w:next w:val="76"/>
    <w:qFormat/>
    <w:uiPriority w:val="0"/>
    <w:pPr>
      <w:numPr>
        <w:ilvl w:val="0"/>
        <w:numId w:val="5"/>
      </w:numPr>
      <w:tabs>
        <w:tab w:val="clear" w:pos="360"/>
      </w:tabs>
      <w:autoSpaceDN w:val="0"/>
      <w:outlineLvl w:val="2"/>
    </w:pPr>
  </w:style>
  <w:style w:type="paragraph" w:customStyle="1" w:styleId="93">
    <w:name w:val="附录二级条标题"/>
    <w:basedOn w:val="92"/>
    <w:next w:val="76"/>
    <w:qFormat/>
    <w:uiPriority w:val="0"/>
    <w:pPr>
      <w:numPr>
        <w:ilvl w:val="6"/>
        <w:numId w:val="3"/>
      </w:numPr>
      <w:outlineLvl w:val="3"/>
    </w:pPr>
  </w:style>
  <w:style w:type="paragraph" w:customStyle="1" w:styleId="94">
    <w:name w:val="附录图标题"/>
    <w:next w:val="76"/>
    <w:qFormat/>
    <w:uiPriority w:val="0"/>
    <w:pPr>
      <w:tabs>
        <w:tab w:val="left" w:pos="1320"/>
      </w:tabs>
      <w:ind w:left="1320" w:hanging="720"/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character" w:customStyle="1" w:styleId="95">
    <w:name w:val="个人答复风格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96">
    <w:name w:val="个人撰写风格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97">
    <w:name w:val="脚注文本 字符"/>
    <w:link w:val="24"/>
    <w:qFormat/>
    <w:uiPriority w:val="0"/>
    <w:rPr>
      <w:rFonts w:eastAsia="宋体"/>
      <w:sz w:val="18"/>
      <w:szCs w:val="18"/>
    </w:rPr>
  </w:style>
  <w:style w:type="character" w:customStyle="1" w:styleId="98">
    <w:name w:val="脚注文本 Char1"/>
    <w:basedOn w:val="3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9">
    <w:name w:val="列项——（一级）"/>
    <w:qFormat/>
    <w:uiPriority w:val="0"/>
    <w:pPr>
      <w:widowControl w:val="0"/>
      <w:tabs>
        <w:tab w:val="left" w:pos="360"/>
        <w:tab w:val="left" w:pos="854"/>
      </w:tabs>
      <w:ind w:left="200" w:leftChars="200" w:hanging="200" w:hanging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00">
    <w:name w:val="列项●（二级）"/>
    <w:qFormat/>
    <w:uiPriority w:val="0"/>
    <w:pPr>
      <w:tabs>
        <w:tab w:val="left" w:pos="360"/>
        <w:tab w:val="left" w:pos="760"/>
        <w:tab w:val="left" w:pos="840"/>
      </w:tabs>
      <w:ind w:left="600" w:leftChars="400" w:hanging="200" w:hanging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01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02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kern w:val="0"/>
      <w:sz w:val="52"/>
      <w:szCs w:val="20"/>
      <w:lang w:val="en-US" w:eastAsia="zh-CN" w:bidi="ar-SA"/>
    </w:rPr>
  </w:style>
  <w:style w:type="paragraph" w:customStyle="1" w:styleId="103">
    <w:name w:val="示例"/>
    <w:next w:val="76"/>
    <w:qFormat/>
    <w:uiPriority w:val="0"/>
    <w:pPr>
      <w:tabs>
        <w:tab w:val="left" w:pos="360"/>
        <w:tab w:val="left" w:pos="816"/>
      </w:tabs>
      <w:ind w:left="360" w:firstLine="419" w:firstLineChars="233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104">
    <w:name w:val="数字编号列项（二级）"/>
    <w:qFormat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05">
    <w:name w:val="图表脚注"/>
    <w:next w:val="76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106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07">
    <w:name w:val="正文表标题"/>
    <w:next w:val="76"/>
    <w:qFormat/>
    <w:uiPriority w:val="0"/>
    <w:pPr>
      <w:tabs>
        <w:tab w:val="left" w:pos="840"/>
      </w:tabs>
      <w:ind w:left="840" w:hanging="360"/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08">
    <w:name w:val="正文图标题"/>
    <w:next w:val="76"/>
    <w:qFormat/>
    <w:uiPriority w:val="0"/>
    <w:pPr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09">
    <w:name w:val="注："/>
    <w:next w:val="76"/>
    <w:qFormat/>
    <w:uiPriority w:val="0"/>
    <w:pPr>
      <w:widowControl w:val="0"/>
      <w:tabs>
        <w:tab w:val="left" w:pos="405"/>
      </w:tabs>
      <w:autoSpaceDE w:val="0"/>
      <w:autoSpaceDN w:val="0"/>
      <w:ind w:left="405" w:hanging="405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110">
    <w:name w:val="注×："/>
    <w:qFormat/>
    <w:uiPriority w:val="0"/>
    <w:pPr>
      <w:widowControl w:val="0"/>
      <w:tabs>
        <w:tab w:val="left" w:pos="405"/>
        <w:tab w:val="left" w:pos="630"/>
      </w:tabs>
      <w:autoSpaceDE w:val="0"/>
      <w:autoSpaceDN w:val="0"/>
      <w:ind w:left="405" w:hanging="405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111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12">
    <w:name w:val="列项◆（三级）"/>
    <w:qFormat/>
    <w:uiPriority w:val="0"/>
    <w:pPr>
      <w:tabs>
        <w:tab w:val="left" w:pos="1320"/>
      </w:tabs>
      <w:ind w:left="800" w:leftChars="600" w:hanging="200" w:hangingChars="200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13">
    <w:name w:val="编号列项（三级）"/>
    <w:qFormat/>
    <w:uiPriority w:val="0"/>
    <w:pPr>
      <w:ind w:left="800" w:leftChars="600" w:hanging="200" w:hangingChars="200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14">
    <w:name w:val="副标题 字符"/>
    <w:basedOn w:val="33"/>
    <w:link w:val="23"/>
    <w:qFormat/>
    <w:uiPriority w:val="0"/>
    <w:rPr>
      <w:rFonts w:ascii="Arial" w:hAnsi="Arial" w:eastAsia="黑体" w:cs="Times New Roman"/>
      <w:i/>
      <w:kern w:val="0"/>
      <w:sz w:val="24"/>
      <w:szCs w:val="20"/>
    </w:rPr>
  </w:style>
  <w:style w:type="character" w:customStyle="1" w:styleId="115">
    <w:name w:val="批注主题 字符"/>
    <w:link w:val="30"/>
    <w:qFormat/>
    <w:uiPriority w:val="0"/>
    <w:rPr>
      <w:rFonts w:eastAsia="宋体"/>
      <w:b/>
      <w:bCs/>
      <w:szCs w:val="24"/>
    </w:rPr>
  </w:style>
  <w:style w:type="character" w:customStyle="1" w:styleId="116">
    <w:name w:val="批注主题 Char1"/>
    <w:basedOn w:val="59"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1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character" w:customStyle="1" w:styleId="118">
    <w:name w:val="Footer Char_a23440ef-2cb7-42f2-af0a-eb34f1fa0cb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9">
    <w:name w:val="文档结构图 字符"/>
    <w:basedOn w:val="33"/>
    <w:link w:val="11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paragraph" w:customStyle="1" w:styleId="120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paragraph" w:styleId="121">
    <w:name w:val="List Paragraph"/>
    <w:basedOn w:val="1"/>
    <w:qFormat/>
    <w:uiPriority w:val="34"/>
    <w:pPr>
      <w:ind w:firstLine="420" w:firstLineChars="200"/>
    </w:pPr>
  </w:style>
  <w:style w:type="character" w:customStyle="1" w:styleId="122">
    <w:name w:val="正文文本缩进 3 字符"/>
    <w:basedOn w:val="33"/>
    <w:link w:val="25"/>
    <w:semiHidden/>
    <w:qFormat/>
    <w:uiPriority w:val="99"/>
    <w:rPr>
      <w:rFonts w:ascii="Times New Roman" w:hAnsi="Times New Roman" w:cs="Times New Roman"/>
      <w:sz w:val="16"/>
      <w:szCs w:val="16"/>
    </w:rPr>
  </w:style>
  <w:style w:type="character" w:customStyle="1" w:styleId="123">
    <w:name w:val="正文文本缩进 2 字符"/>
    <w:basedOn w:val="33"/>
    <w:link w:val="18"/>
    <w:semiHidden/>
    <w:qFormat/>
    <w:uiPriority w:val="0"/>
    <w:rPr>
      <w:rFonts w:ascii="Times New Roman" w:hAnsi="Times New Roman" w:cs="Times New Roman"/>
      <w:szCs w:val="2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062440-E3FD-499C-8658-302814D810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282</Words>
  <Characters>1611</Characters>
  <Lines>13</Lines>
  <Paragraphs>3</Paragraphs>
  <TotalTime>1</TotalTime>
  <ScaleCrop>false</ScaleCrop>
  <LinksUpToDate>false</LinksUpToDate>
  <CharactersWithSpaces>1890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2021-06-20T06:29:00Z</dcterms:created>
  <dc:creator>Windows 用户</dc:creator>
  <cp:lastModifiedBy>073215</cp:lastModifiedBy>
  <cp:lastPrinted>2020-04-21T06:15:00Z</cp:lastPrinted>
  <dcterms:modified xsi:type="dcterms:W3CDTF">2021-06-21T09:09:36Z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AF33D1525DEC46A4B1FEBAB8EB68E69E</vt:lpwstr>
  </property>
</Properties>
</file>